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1967F" w14:textId="77777777" w:rsidR="00113867" w:rsidRDefault="00113867">
      <w:pPr>
        <w:widowControl w:val="0"/>
        <w:pBdr>
          <w:top w:val="nil"/>
          <w:left w:val="nil"/>
          <w:bottom w:val="nil"/>
          <w:right w:val="nil"/>
          <w:between w:val="nil"/>
        </w:pBdr>
        <w:spacing w:after="0" w:line="276" w:lineRule="auto"/>
        <w:rPr>
          <w:rFonts w:ascii="Arial" w:eastAsia="Arial" w:hAnsi="Arial" w:cs="Arial"/>
          <w:color w:val="000000"/>
          <w:sz w:val="22"/>
          <w:szCs w:val="22"/>
        </w:rPr>
      </w:pPr>
    </w:p>
    <w:tbl>
      <w:tblPr>
        <w:tblStyle w:val="a"/>
        <w:tblW w:w="10456" w:type="dxa"/>
        <w:tblLayout w:type="fixed"/>
        <w:tblLook w:val="0400" w:firstRow="0" w:lastRow="0" w:firstColumn="0" w:lastColumn="0" w:noHBand="0" w:noVBand="1"/>
      </w:tblPr>
      <w:tblGrid>
        <w:gridCol w:w="1345"/>
        <w:gridCol w:w="2250"/>
        <w:gridCol w:w="4427"/>
        <w:gridCol w:w="2434"/>
      </w:tblGrid>
      <w:tr w:rsidR="00113867" w14:paraId="58608387" w14:textId="77777777">
        <w:trPr>
          <w:trHeight w:val="1692"/>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F0E8ED"/>
            <w:tcMar>
              <w:top w:w="0" w:type="dxa"/>
              <w:left w:w="108" w:type="dxa"/>
              <w:bottom w:w="0" w:type="dxa"/>
              <w:right w:w="108" w:type="dxa"/>
            </w:tcMar>
          </w:tcPr>
          <w:p w14:paraId="6BB74E97" w14:textId="77777777" w:rsidR="00113867" w:rsidRDefault="00000000">
            <w:pPr>
              <w:jc w:val="center"/>
              <w:rPr>
                <w:rFonts w:ascii="Times New Roman" w:eastAsia="Times New Roman" w:hAnsi="Times New Roman" w:cs="Times New Roman"/>
              </w:rPr>
            </w:pPr>
            <w:r>
              <w:rPr>
                <w:b/>
                <w:color w:val="000000"/>
                <w:sz w:val="40"/>
                <w:szCs w:val="40"/>
              </w:rPr>
              <w:t xml:space="preserve"> </w:t>
            </w:r>
            <w:r>
              <w:rPr>
                <w:b/>
                <w:sz w:val="40"/>
                <w:szCs w:val="40"/>
              </w:rPr>
              <w:t>PROGRAMME</w:t>
            </w:r>
            <w:r>
              <w:rPr>
                <w:b/>
                <w:color w:val="000000"/>
                <w:sz w:val="40"/>
                <w:szCs w:val="40"/>
              </w:rPr>
              <w:t xml:space="preserve"> DE LA FORMATION</w:t>
            </w:r>
          </w:p>
          <w:p w14:paraId="724EE97E" w14:textId="46FC106F" w:rsidR="00113867" w:rsidRDefault="00000000">
            <w:pPr>
              <w:jc w:val="center"/>
              <w:rPr>
                <w:rFonts w:ascii="Times New Roman" w:eastAsia="Times New Roman" w:hAnsi="Times New Roman" w:cs="Times New Roman"/>
                <w:sz w:val="26"/>
                <w:szCs w:val="26"/>
              </w:rPr>
            </w:pPr>
            <w:r>
              <w:rPr>
                <w:color w:val="000000"/>
                <w:sz w:val="26"/>
                <w:szCs w:val="26"/>
              </w:rPr>
              <w:t>*</w:t>
            </w:r>
            <w:r>
              <w:t xml:space="preserve"> Programme </w:t>
            </w:r>
            <w:r>
              <w:rPr>
                <w:color w:val="000000"/>
                <w:sz w:val="26"/>
                <w:szCs w:val="26"/>
              </w:rPr>
              <w:t>à distribuer aux participants avant la formation et à afficher dans la salle de formation *</w:t>
            </w:r>
          </w:p>
        </w:tc>
      </w:tr>
      <w:tr w:rsidR="00113867" w14:paraId="4326F210" w14:textId="77777777">
        <w:trPr>
          <w:trHeight w:val="660"/>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405D78"/>
            <w:tcMar>
              <w:top w:w="0" w:type="dxa"/>
              <w:left w:w="108" w:type="dxa"/>
              <w:bottom w:w="0" w:type="dxa"/>
              <w:right w:w="108" w:type="dxa"/>
            </w:tcMar>
          </w:tcPr>
          <w:p w14:paraId="09A2BC85" w14:textId="77777777" w:rsidR="00113867" w:rsidRDefault="00000000">
            <w:pPr>
              <w:jc w:val="center"/>
              <w:rPr>
                <w:rFonts w:ascii="Times New Roman" w:eastAsia="Times New Roman" w:hAnsi="Times New Roman" w:cs="Times New Roman"/>
              </w:rPr>
            </w:pPr>
            <w:r>
              <w:rPr>
                <w:b/>
                <w:color w:val="FFFFFF"/>
                <w:sz w:val="40"/>
                <w:szCs w:val="40"/>
              </w:rPr>
              <w:t>JOUR 1</w:t>
            </w:r>
          </w:p>
        </w:tc>
      </w:tr>
      <w:tr w:rsidR="00113867" w14:paraId="68C6139A" w14:textId="77777777">
        <w:trPr>
          <w:trHeight w:val="1031"/>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48212F0C" w14:textId="77777777" w:rsidR="00113867" w:rsidRPr="00B87A2B" w:rsidRDefault="00000000">
            <w:pPr>
              <w:jc w:val="center"/>
              <w:rPr>
                <w:rFonts w:ascii="Times New Roman" w:eastAsia="Times New Roman" w:hAnsi="Times New Roman" w:cs="Times New Roman"/>
                <w:sz w:val="30"/>
                <w:szCs w:val="30"/>
              </w:rPr>
            </w:pPr>
            <w:r w:rsidRPr="00B87A2B">
              <w:rPr>
                <w:b/>
                <w:sz w:val="30"/>
                <w:szCs w:val="30"/>
              </w:rPr>
              <w:t>Durée</w:t>
            </w:r>
          </w:p>
        </w:tc>
        <w:tc>
          <w:tcPr>
            <w:tcW w:w="2250"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C16B407" w14:textId="77777777" w:rsidR="00113867" w:rsidRPr="00B87A2B" w:rsidRDefault="00000000">
            <w:pPr>
              <w:jc w:val="center"/>
              <w:rPr>
                <w:rFonts w:ascii="Times New Roman" w:eastAsia="Times New Roman" w:hAnsi="Times New Roman" w:cs="Times New Roman"/>
                <w:sz w:val="30"/>
                <w:szCs w:val="30"/>
              </w:rPr>
            </w:pPr>
            <w:r w:rsidRPr="00B87A2B">
              <w:rPr>
                <w:b/>
                <w:color w:val="000000"/>
                <w:sz w:val="30"/>
                <w:szCs w:val="30"/>
              </w:rPr>
              <w:t>Module</w:t>
            </w:r>
          </w:p>
        </w:tc>
        <w:tc>
          <w:tcPr>
            <w:tcW w:w="4427"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4E05541F" w14:textId="77777777" w:rsidR="00113867" w:rsidRPr="00B87A2B" w:rsidRDefault="00000000">
            <w:pPr>
              <w:jc w:val="center"/>
              <w:rPr>
                <w:rFonts w:ascii="Times New Roman" w:eastAsia="Times New Roman" w:hAnsi="Times New Roman" w:cs="Times New Roman"/>
                <w:sz w:val="30"/>
                <w:szCs w:val="30"/>
              </w:rPr>
            </w:pPr>
            <w:r w:rsidRPr="00B87A2B">
              <w:rPr>
                <w:b/>
                <w:color w:val="000000"/>
                <w:sz w:val="30"/>
                <w:szCs w:val="30"/>
              </w:rPr>
              <w:t xml:space="preserve">Objectifs de la session </w:t>
            </w:r>
          </w:p>
        </w:tc>
        <w:tc>
          <w:tcPr>
            <w:tcW w:w="2434"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D791276" w14:textId="77777777" w:rsidR="00113867" w:rsidRPr="00B87A2B" w:rsidRDefault="00000000">
            <w:pPr>
              <w:jc w:val="center"/>
              <w:rPr>
                <w:rFonts w:ascii="Times New Roman" w:eastAsia="Times New Roman" w:hAnsi="Times New Roman" w:cs="Times New Roman"/>
                <w:sz w:val="30"/>
                <w:szCs w:val="30"/>
              </w:rPr>
            </w:pPr>
            <w:r w:rsidRPr="00B87A2B">
              <w:rPr>
                <w:b/>
                <w:color w:val="000000"/>
                <w:sz w:val="30"/>
                <w:szCs w:val="30"/>
              </w:rPr>
              <w:t>Facilitateur/</w:t>
            </w:r>
            <w:proofErr w:type="spellStart"/>
            <w:r w:rsidRPr="00B87A2B">
              <w:rPr>
                <w:b/>
                <w:color w:val="000000"/>
                <w:sz w:val="30"/>
                <w:szCs w:val="30"/>
              </w:rPr>
              <w:t>trice</w:t>
            </w:r>
            <w:proofErr w:type="spellEnd"/>
          </w:p>
        </w:tc>
      </w:tr>
      <w:tr w:rsidR="00113867" w14:paraId="63495572"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11EAF9E1" w14:textId="77777777" w:rsidR="00113867" w:rsidRDefault="00000000">
            <w:pPr>
              <w:rPr>
                <w:rFonts w:ascii="Times New Roman" w:eastAsia="Times New Roman" w:hAnsi="Times New Roman" w:cs="Times New Roman"/>
              </w:rPr>
            </w:pPr>
            <w:r>
              <w:rPr>
                <w:b/>
                <w:color w:val="000000"/>
                <w:sz w:val="20"/>
                <w:szCs w:val="20"/>
              </w:rPr>
              <w:t>8.30 – 9.00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0D4AC" w14:textId="77777777" w:rsidR="00113867" w:rsidRDefault="00000000">
            <w:pPr>
              <w:rPr>
                <w:rFonts w:ascii="Times New Roman" w:eastAsia="Times New Roman" w:hAnsi="Times New Roman" w:cs="Times New Roman"/>
              </w:rPr>
            </w:pPr>
            <w:r>
              <w:rPr>
                <w:color w:val="000000"/>
                <w:sz w:val="20"/>
                <w:szCs w:val="20"/>
              </w:rPr>
              <w:t>Introduction</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BC392" w14:textId="77777777" w:rsidR="00113867" w:rsidRDefault="00000000">
            <w:pPr>
              <w:rPr>
                <w:rFonts w:ascii="Times New Roman" w:eastAsia="Times New Roman" w:hAnsi="Times New Roman" w:cs="Times New Roman"/>
              </w:rPr>
            </w:pPr>
            <w:r>
              <w:rPr>
                <w:color w:val="000000"/>
                <w:sz w:val="20"/>
                <w:szCs w:val="20"/>
              </w:rPr>
              <w:t>Les participants se présentent à l'animateur/</w:t>
            </w:r>
            <w:proofErr w:type="spellStart"/>
            <w:r>
              <w:rPr>
                <w:color w:val="000000"/>
                <w:sz w:val="20"/>
                <w:szCs w:val="20"/>
              </w:rPr>
              <w:t>trice</w:t>
            </w:r>
            <w:proofErr w:type="spellEnd"/>
            <w:r>
              <w:rPr>
                <w:color w:val="000000"/>
                <w:sz w:val="20"/>
                <w:szCs w:val="20"/>
              </w:rPr>
              <w:t xml:space="preserve"> et aux autres participants, se familiarisent avec le lieu de la formation et l’agenda ainsi que </w:t>
            </w:r>
            <w:r>
              <w:rPr>
                <w:sz w:val="20"/>
                <w:szCs w:val="20"/>
              </w:rPr>
              <w:t>les objectifs</w:t>
            </w:r>
            <w:r>
              <w:rPr>
                <w:color w:val="000000"/>
                <w:sz w:val="20"/>
                <w:szCs w:val="20"/>
              </w:rPr>
              <w:t xml:space="preserve"> de la formation.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3A7FE5" w14:textId="77777777" w:rsidR="00113867" w:rsidRDefault="00000000">
            <w:pPr>
              <w:jc w:val="center"/>
              <w:rPr>
                <w:rFonts w:ascii="Times New Roman" w:eastAsia="Times New Roman" w:hAnsi="Times New Roman" w:cs="Times New Roman"/>
              </w:rPr>
            </w:pPr>
            <w:r>
              <w:rPr>
                <w:sz w:val="20"/>
                <w:szCs w:val="20"/>
              </w:rPr>
              <w:t xml:space="preserve">Par exemple </w:t>
            </w:r>
            <w:r>
              <w:rPr>
                <w:color w:val="000000"/>
                <w:sz w:val="20"/>
                <w:szCs w:val="20"/>
              </w:rPr>
              <w:t>XX</w:t>
            </w:r>
          </w:p>
        </w:tc>
      </w:tr>
      <w:tr w:rsidR="00113867" w14:paraId="2E85D206"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0F5FEDC7" w14:textId="77777777" w:rsidR="00113867" w:rsidRDefault="00000000">
            <w:pPr>
              <w:rPr>
                <w:rFonts w:ascii="Times New Roman" w:eastAsia="Times New Roman" w:hAnsi="Times New Roman" w:cs="Times New Roman"/>
              </w:rPr>
            </w:pPr>
            <w:r>
              <w:rPr>
                <w:b/>
                <w:color w:val="000000"/>
                <w:sz w:val="20"/>
                <w:szCs w:val="20"/>
              </w:rPr>
              <w:t>9.00 – 10.30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1AC54" w14:textId="3FC36357" w:rsidR="00113867" w:rsidRDefault="00000000">
            <w:pPr>
              <w:rPr>
                <w:rFonts w:ascii="Times New Roman" w:eastAsia="Times New Roman" w:hAnsi="Times New Roman" w:cs="Times New Roman"/>
              </w:rPr>
            </w:pPr>
            <w:r>
              <w:rPr>
                <w:color w:val="000000"/>
                <w:sz w:val="20"/>
                <w:szCs w:val="20"/>
              </w:rPr>
              <w:t>Caractéristiques de la Séparation Familiale en urgences.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D05D6" w14:textId="77777777" w:rsidR="00113867" w:rsidRDefault="00000000">
            <w:pPr>
              <w:rPr>
                <w:rFonts w:ascii="Times New Roman" w:eastAsia="Times New Roman" w:hAnsi="Times New Roman" w:cs="Times New Roman"/>
              </w:rPr>
            </w:pPr>
            <w:r>
              <w:rPr>
                <w:color w:val="000000"/>
                <w:sz w:val="20"/>
                <w:szCs w:val="20"/>
              </w:rPr>
              <w:t>Les participants comprennent les causes de la séparation dans différents contextes, ainsi que la séparation non urgente et les flux migratoires mixtes. Ils/elles apprendront comment la séparation expose les enfants à un risque accru de menaces.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584D6" w14:textId="77777777" w:rsidR="00113867" w:rsidRDefault="00000000">
            <w:pPr>
              <w:jc w:val="center"/>
              <w:rPr>
                <w:rFonts w:ascii="Times New Roman" w:eastAsia="Times New Roman" w:hAnsi="Times New Roman" w:cs="Times New Roman"/>
              </w:rPr>
            </w:pPr>
            <w:r>
              <w:rPr>
                <w:sz w:val="20"/>
                <w:szCs w:val="20"/>
              </w:rPr>
              <w:t xml:space="preserve">Par exemple </w:t>
            </w:r>
            <w:r>
              <w:rPr>
                <w:color w:val="000000"/>
                <w:sz w:val="20"/>
                <w:szCs w:val="20"/>
              </w:rPr>
              <w:t>YY</w:t>
            </w:r>
          </w:p>
        </w:tc>
      </w:tr>
      <w:tr w:rsidR="00113867" w14:paraId="4E58562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5ED6F736" w14:textId="77777777" w:rsidR="00113867" w:rsidRDefault="00000000">
            <w:pPr>
              <w:rPr>
                <w:rFonts w:ascii="Times New Roman" w:eastAsia="Times New Roman" w:hAnsi="Times New Roman" w:cs="Times New Roman"/>
              </w:rPr>
            </w:pPr>
            <w:r>
              <w:rPr>
                <w:b/>
                <w:color w:val="000000"/>
                <w:sz w:val="20"/>
                <w:szCs w:val="20"/>
              </w:rPr>
              <w:t>10.30 – 10.45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7D6B3F2" w14:textId="77777777" w:rsidR="00113867" w:rsidRDefault="00000000">
            <w:pPr>
              <w:rPr>
                <w:rFonts w:ascii="Times New Roman" w:eastAsia="Times New Roman" w:hAnsi="Times New Roman" w:cs="Times New Roman"/>
              </w:rPr>
            </w:pPr>
            <w:r>
              <w:rPr>
                <w:sz w:val="20"/>
                <w:szCs w:val="20"/>
              </w:rPr>
              <w:t>Pause</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2C2493F"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280B2CD" w14:textId="77777777" w:rsidR="00113867" w:rsidRDefault="00113867">
            <w:pPr>
              <w:rPr>
                <w:rFonts w:ascii="Times New Roman" w:eastAsia="Times New Roman" w:hAnsi="Times New Roman" w:cs="Times New Roman"/>
              </w:rPr>
            </w:pPr>
          </w:p>
        </w:tc>
      </w:tr>
      <w:tr w:rsidR="00113867" w14:paraId="7DC824B3"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2DEE650C" w14:textId="77777777" w:rsidR="00113867" w:rsidRDefault="00000000">
            <w:pPr>
              <w:rPr>
                <w:rFonts w:ascii="Times New Roman" w:eastAsia="Times New Roman" w:hAnsi="Times New Roman" w:cs="Times New Roman"/>
              </w:rPr>
            </w:pPr>
            <w:r>
              <w:rPr>
                <w:b/>
                <w:color w:val="000000"/>
                <w:sz w:val="20"/>
                <w:szCs w:val="20"/>
              </w:rPr>
              <w:t>10.45 – 12.30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74465" w14:textId="77777777" w:rsidR="00113867" w:rsidRDefault="00000000">
            <w:pPr>
              <w:rPr>
                <w:rFonts w:ascii="Times New Roman" w:eastAsia="Times New Roman" w:hAnsi="Times New Roman" w:cs="Times New Roman"/>
              </w:rPr>
            </w:pPr>
            <w:r>
              <w:rPr>
                <w:sz w:val="20"/>
                <w:szCs w:val="20"/>
              </w:rPr>
              <w:t>Prévention</w:t>
            </w:r>
            <w:r>
              <w:rPr>
                <w:color w:val="000000"/>
                <w:sz w:val="20"/>
                <w:szCs w:val="20"/>
              </w:rPr>
              <w:t xml:space="preserve"> de la </w:t>
            </w:r>
            <w:r>
              <w:rPr>
                <w:sz w:val="20"/>
                <w:szCs w:val="20"/>
              </w:rPr>
              <w:t>Séparation</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791AA" w14:textId="77777777" w:rsidR="00113867" w:rsidRDefault="00000000">
            <w:pPr>
              <w:rPr>
                <w:rFonts w:ascii="Times New Roman" w:eastAsia="Times New Roman" w:hAnsi="Times New Roman" w:cs="Times New Roman"/>
              </w:rPr>
            </w:pPr>
            <w:r>
              <w:rPr>
                <w:color w:val="000000"/>
                <w:sz w:val="20"/>
                <w:szCs w:val="20"/>
              </w:rPr>
              <w:t xml:space="preserve">Ils/elles comprennent comment le cadre de prévention primaire s'applique à la prévention de la séparation familiale dans l'action humanitaire, ainsi que les facteurs de risque et de protection liés à la séparation familiale. Ils/elles </w:t>
            </w:r>
            <w:r>
              <w:rPr>
                <w:sz w:val="20"/>
                <w:szCs w:val="20"/>
              </w:rPr>
              <w:t>apprendront</w:t>
            </w:r>
            <w:r>
              <w:rPr>
                <w:color w:val="000000"/>
                <w:sz w:val="20"/>
                <w:szCs w:val="20"/>
              </w:rPr>
              <w:t xml:space="preserve"> l'importance de mener des campagnes d'information pour prévenir la séparation.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BD85D" w14:textId="77777777" w:rsidR="00113867" w:rsidRDefault="00113867">
            <w:pPr>
              <w:rPr>
                <w:rFonts w:ascii="Times New Roman" w:eastAsia="Times New Roman" w:hAnsi="Times New Roman" w:cs="Times New Roman"/>
              </w:rPr>
            </w:pPr>
          </w:p>
        </w:tc>
      </w:tr>
      <w:tr w:rsidR="00113867" w14:paraId="73F3CC8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234DAB9" w14:textId="77777777" w:rsidR="00113867" w:rsidRDefault="00000000">
            <w:pPr>
              <w:rPr>
                <w:rFonts w:ascii="Times New Roman" w:eastAsia="Times New Roman" w:hAnsi="Times New Roman" w:cs="Times New Roman"/>
              </w:rPr>
            </w:pPr>
            <w:r>
              <w:rPr>
                <w:b/>
                <w:color w:val="000000"/>
                <w:sz w:val="20"/>
                <w:szCs w:val="20"/>
              </w:rPr>
              <w:t>12.30 – 1.30</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40B789B4" w14:textId="77777777" w:rsidR="00113867" w:rsidRDefault="00000000">
            <w:pPr>
              <w:rPr>
                <w:rFonts w:ascii="Times New Roman" w:eastAsia="Times New Roman" w:hAnsi="Times New Roman" w:cs="Times New Roman"/>
              </w:rPr>
            </w:pPr>
            <w:r>
              <w:rPr>
                <w:sz w:val="20"/>
                <w:szCs w:val="20"/>
              </w:rPr>
              <w:t>Déjeuner</w:t>
            </w:r>
            <w:r>
              <w:rPr>
                <w:color w:val="000000"/>
                <w:sz w:val="20"/>
                <w:szCs w:val="20"/>
              </w:rPr>
              <w:t>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5C2A9575"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8B49CE4" w14:textId="77777777" w:rsidR="00113867" w:rsidRDefault="00113867">
            <w:pPr>
              <w:rPr>
                <w:rFonts w:ascii="Times New Roman" w:eastAsia="Times New Roman" w:hAnsi="Times New Roman" w:cs="Times New Roman"/>
              </w:rPr>
            </w:pPr>
          </w:p>
        </w:tc>
      </w:tr>
      <w:tr w:rsidR="00113867" w14:paraId="4DCDBA66"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6AFAB1AE" w14:textId="77777777" w:rsidR="00113867" w:rsidRDefault="00000000">
            <w:pPr>
              <w:rPr>
                <w:rFonts w:ascii="Times New Roman" w:eastAsia="Times New Roman" w:hAnsi="Times New Roman" w:cs="Times New Roman"/>
              </w:rPr>
            </w:pPr>
            <w:r>
              <w:rPr>
                <w:b/>
                <w:color w:val="000000"/>
                <w:sz w:val="20"/>
                <w:szCs w:val="20"/>
              </w:rPr>
              <w:t>1.30 – 3.00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F6177" w14:textId="77777777" w:rsidR="00113867" w:rsidRDefault="00000000">
            <w:pPr>
              <w:rPr>
                <w:rFonts w:ascii="Times New Roman" w:eastAsia="Times New Roman" w:hAnsi="Times New Roman" w:cs="Times New Roman"/>
              </w:rPr>
            </w:pPr>
            <w:r>
              <w:rPr>
                <w:sz w:val="20"/>
                <w:szCs w:val="20"/>
              </w:rPr>
              <w:t>Préparatifs</w:t>
            </w:r>
            <w:r>
              <w:rPr>
                <w:color w:val="000000"/>
                <w:sz w:val="20"/>
                <w:szCs w:val="20"/>
              </w:rPr>
              <w:t xml:space="preserve"> de la Programmation des E</w:t>
            </w:r>
            <w:r>
              <w:rPr>
                <w:sz w:val="20"/>
                <w:szCs w:val="20"/>
              </w:rPr>
              <w:t>NAS</w:t>
            </w:r>
            <w:r>
              <w:rPr>
                <w:color w:val="000000"/>
                <w:sz w:val="20"/>
                <w:szCs w:val="20"/>
              </w:rPr>
              <w:t>.</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CAD271" w14:textId="77777777" w:rsidR="00113867" w:rsidRDefault="00000000">
            <w:pPr>
              <w:rPr>
                <w:rFonts w:ascii="Times New Roman" w:eastAsia="Times New Roman" w:hAnsi="Times New Roman" w:cs="Times New Roman"/>
              </w:rPr>
            </w:pPr>
            <w:r>
              <w:rPr>
                <w:color w:val="000000"/>
                <w:sz w:val="20"/>
                <w:szCs w:val="20"/>
              </w:rPr>
              <w:t>Ils/elles comprennent les actions essentielles de préparation des projets pour prévenir la séparation, y compris l'identification des besoins en financement et en ressources, et l'importance de travailler avec d'autres secteurs humanitaires.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82C70" w14:textId="77777777" w:rsidR="00113867" w:rsidRDefault="00113867">
            <w:pPr>
              <w:rPr>
                <w:rFonts w:ascii="Times New Roman" w:eastAsia="Times New Roman" w:hAnsi="Times New Roman" w:cs="Times New Roman"/>
              </w:rPr>
            </w:pPr>
          </w:p>
        </w:tc>
      </w:tr>
      <w:tr w:rsidR="00113867" w14:paraId="271EEC8D"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874C2AE" w14:textId="77777777" w:rsidR="00113867" w:rsidRDefault="00000000">
            <w:pPr>
              <w:rPr>
                <w:rFonts w:ascii="Times New Roman" w:eastAsia="Times New Roman" w:hAnsi="Times New Roman" w:cs="Times New Roman"/>
              </w:rPr>
            </w:pPr>
            <w:r>
              <w:rPr>
                <w:b/>
                <w:color w:val="000000"/>
                <w:sz w:val="20"/>
                <w:szCs w:val="20"/>
              </w:rPr>
              <w:t>3.00 – 3.15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25D6F11" w14:textId="77777777" w:rsidR="00113867" w:rsidRDefault="00000000">
            <w:pPr>
              <w:rPr>
                <w:rFonts w:ascii="Times New Roman" w:eastAsia="Times New Roman" w:hAnsi="Times New Roman" w:cs="Times New Roman"/>
              </w:rPr>
            </w:pPr>
            <w:proofErr w:type="spellStart"/>
            <w:r>
              <w:rPr>
                <w:color w:val="000000"/>
                <w:sz w:val="20"/>
                <w:szCs w:val="20"/>
              </w:rPr>
              <w:t>Pause Café</w:t>
            </w:r>
            <w:proofErr w:type="spellEnd"/>
            <w:r>
              <w:rPr>
                <w:color w:val="000000"/>
                <w:sz w:val="20"/>
                <w:szCs w:val="20"/>
              </w:rPr>
              <w:t xml:space="preserv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357AC18F"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41605162" w14:textId="77777777" w:rsidR="00113867" w:rsidRDefault="00113867">
            <w:pPr>
              <w:rPr>
                <w:rFonts w:ascii="Times New Roman" w:eastAsia="Times New Roman" w:hAnsi="Times New Roman" w:cs="Times New Roman"/>
              </w:rPr>
            </w:pPr>
          </w:p>
        </w:tc>
      </w:tr>
      <w:tr w:rsidR="00113867" w14:paraId="2F1497F9"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6865AFCB" w14:textId="77777777" w:rsidR="00113867" w:rsidRDefault="00000000">
            <w:pPr>
              <w:rPr>
                <w:rFonts w:ascii="Times New Roman" w:eastAsia="Times New Roman" w:hAnsi="Times New Roman" w:cs="Times New Roman"/>
              </w:rPr>
            </w:pPr>
            <w:r>
              <w:rPr>
                <w:b/>
                <w:color w:val="000000"/>
                <w:sz w:val="20"/>
                <w:szCs w:val="20"/>
              </w:rPr>
              <w:t>3.15 – 5.00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5DF08" w14:textId="77777777" w:rsidR="00113867" w:rsidRDefault="00000000">
            <w:pPr>
              <w:rPr>
                <w:rFonts w:ascii="Times New Roman" w:eastAsia="Times New Roman" w:hAnsi="Times New Roman" w:cs="Times New Roman"/>
              </w:rPr>
            </w:pPr>
            <w:r>
              <w:rPr>
                <w:color w:val="000000"/>
                <w:sz w:val="20"/>
                <w:szCs w:val="20"/>
              </w:rPr>
              <w:t xml:space="preserve">Coordination de la Programmation des </w:t>
            </w:r>
            <w:r>
              <w:rPr>
                <w:sz w:val="20"/>
                <w:szCs w:val="20"/>
              </w:rPr>
              <w:t xml:space="preserve">ENAS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9F90C" w14:textId="594BB863" w:rsidR="00113867" w:rsidRDefault="00000000">
            <w:pPr>
              <w:rPr>
                <w:rFonts w:ascii="Times New Roman" w:eastAsia="Times New Roman" w:hAnsi="Times New Roman" w:cs="Times New Roman"/>
              </w:rPr>
            </w:pPr>
            <w:r>
              <w:rPr>
                <w:color w:val="000000"/>
                <w:sz w:val="20"/>
                <w:szCs w:val="20"/>
              </w:rPr>
              <w:t xml:space="preserve">Les participants comprennent le rôle de la coordination dans une réponse d'urgence aux </w:t>
            </w:r>
            <w:proofErr w:type="gramStart"/>
            <w:r>
              <w:rPr>
                <w:color w:val="000000"/>
                <w:sz w:val="20"/>
                <w:szCs w:val="20"/>
              </w:rPr>
              <w:t>EN</w:t>
            </w:r>
            <w:r>
              <w:rPr>
                <w:sz w:val="20"/>
                <w:szCs w:val="20"/>
              </w:rPr>
              <w:t>A</w:t>
            </w:r>
            <w:r>
              <w:rPr>
                <w:color w:val="000000"/>
                <w:sz w:val="20"/>
                <w:szCs w:val="20"/>
              </w:rPr>
              <w:t>S ,</w:t>
            </w:r>
            <w:proofErr w:type="gramEnd"/>
            <w:r>
              <w:rPr>
                <w:color w:val="000000"/>
                <w:sz w:val="20"/>
                <w:szCs w:val="20"/>
              </w:rPr>
              <w:t xml:space="preserve"> les différents types de structures de coordination, l'importance de lier un mécanisme de coordination </w:t>
            </w:r>
            <w:r>
              <w:rPr>
                <w:color w:val="000000"/>
                <w:sz w:val="20"/>
                <w:szCs w:val="20"/>
              </w:rPr>
              <w:lastRenderedPageBreak/>
              <w:t>des ENAS aux fora de protection de l'enfant existants, et le rôle des normes.  </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73EB3F" w14:textId="77777777" w:rsidR="00113867" w:rsidRDefault="00113867">
            <w:pPr>
              <w:rPr>
                <w:rFonts w:ascii="Times New Roman" w:eastAsia="Times New Roman" w:hAnsi="Times New Roman" w:cs="Times New Roman"/>
              </w:rPr>
            </w:pPr>
          </w:p>
        </w:tc>
      </w:tr>
      <w:tr w:rsidR="00113867" w14:paraId="54CD1314"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4416EBE5" w14:textId="77777777" w:rsidR="00113867" w:rsidRDefault="00000000">
            <w:pPr>
              <w:rPr>
                <w:rFonts w:ascii="Times New Roman" w:eastAsia="Times New Roman" w:hAnsi="Times New Roman" w:cs="Times New Roman"/>
              </w:rPr>
            </w:pPr>
            <w:r>
              <w:rPr>
                <w:b/>
                <w:color w:val="000000"/>
                <w:sz w:val="20"/>
                <w:szCs w:val="20"/>
              </w:rPr>
              <w:t>5.00 – 5.30 </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49220" w14:textId="77777777" w:rsidR="00113867" w:rsidRDefault="00000000">
            <w:pPr>
              <w:rPr>
                <w:rFonts w:ascii="Times New Roman" w:eastAsia="Times New Roman" w:hAnsi="Times New Roman" w:cs="Times New Roman"/>
              </w:rPr>
            </w:pPr>
            <w:r>
              <w:rPr>
                <w:color w:val="000000"/>
                <w:sz w:val="20"/>
                <w:szCs w:val="20"/>
              </w:rPr>
              <w:t xml:space="preserve">Jour 1 </w:t>
            </w:r>
            <w:r>
              <w:rPr>
                <w:sz w:val="20"/>
                <w:szCs w:val="20"/>
              </w:rPr>
              <w:t>Révision</w:t>
            </w:r>
            <w:r>
              <w:rPr>
                <w:color w:val="000000"/>
                <w:sz w:val="20"/>
                <w:szCs w:val="20"/>
              </w:rPr>
              <w:t xml:space="preserve"> </w:t>
            </w:r>
          </w:p>
          <w:p w14:paraId="3346989D" w14:textId="77777777" w:rsidR="00113867" w:rsidRDefault="00113867">
            <w:pPr>
              <w:spacing w:after="240"/>
              <w:rPr>
                <w:rFonts w:ascii="Times New Roman" w:eastAsia="Times New Roman" w:hAnsi="Times New Roman" w:cs="Times New Roman"/>
              </w:rPr>
            </w:pP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98159" w14:textId="77777777" w:rsidR="00113867" w:rsidRDefault="00000000">
            <w:pPr>
              <w:rPr>
                <w:rFonts w:ascii="Times New Roman" w:eastAsia="Times New Roman" w:hAnsi="Times New Roman" w:cs="Times New Roman"/>
              </w:rPr>
            </w:pPr>
            <w:r>
              <w:rPr>
                <w:color w:val="000000"/>
                <w:sz w:val="20"/>
                <w:szCs w:val="20"/>
              </w:rPr>
              <w:t>Les participants consolident l'apprentissage du Jour 1 et sont initiés à l'activité de simulation.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403A8" w14:textId="77777777" w:rsidR="00113867" w:rsidRDefault="00113867">
            <w:pPr>
              <w:rPr>
                <w:rFonts w:ascii="Times New Roman" w:eastAsia="Times New Roman" w:hAnsi="Times New Roman" w:cs="Times New Roman"/>
              </w:rPr>
            </w:pPr>
          </w:p>
        </w:tc>
      </w:tr>
      <w:tr w:rsidR="00113867" w14:paraId="1951ECA8"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A61D84E" w14:textId="77777777" w:rsidR="00113867" w:rsidRDefault="00000000">
            <w:pPr>
              <w:rPr>
                <w:rFonts w:ascii="Times New Roman" w:eastAsia="Times New Roman" w:hAnsi="Times New Roman" w:cs="Times New Roman"/>
              </w:rPr>
            </w:pPr>
            <w:r>
              <w:rPr>
                <w:b/>
                <w:color w:val="000000"/>
                <w:sz w:val="20"/>
                <w:szCs w:val="20"/>
              </w:rPr>
              <w:t>Homework</w:t>
            </w:r>
          </w:p>
          <w:p w14:paraId="76B413B5" w14:textId="77777777" w:rsidR="00113867" w:rsidRDefault="00000000">
            <w:pPr>
              <w:rPr>
                <w:rFonts w:ascii="Times New Roman" w:eastAsia="Times New Roman" w:hAnsi="Times New Roman" w:cs="Times New Roman"/>
              </w:rPr>
            </w:pPr>
            <w:r>
              <w:rPr>
                <w:b/>
                <w:color w:val="000000"/>
                <w:sz w:val="20"/>
                <w:szCs w:val="20"/>
              </w:rPr>
              <w:t>(45 mins) </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4EBC1" w14:textId="2E2ED7C9" w:rsidR="00113867" w:rsidRDefault="00000000">
            <w:pPr>
              <w:rPr>
                <w:rFonts w:ascii="Times New Roman" w:eastAsia="Times New Roman" w:hAnsi="Times New Roman" w:cs="Times New Roman"/>
              </w:rPr>
            </w:pPr>
            <w:r>
              <w:rPr>
                <w:color w:val="000000"/>
                <w:sz w:val="20"/>
                <w:szCs w:val="20"/>
              </w:rPr>
              <w:t>Simulation Activit</w:t>
            </w:r>
            <w:r>
              <w:rPr>
                <w:sz w:val="20"/>
                <w:szCs w:val="20"/>
              </w:rPr>
              <w:t>é</w:t>
            </w:r>
            <w:r>
              <w:rPr>
                <w:color w:val="000000"/>
                <w:sz w:val="20"/>
                <w:szCs w:val="20"/>
              </w:rPr>
              <w:t xml:space="preserve"> 1</w:t>
            </w:r>
            <w:r w:rsidR="00B05AF5">
              <w:rPr>
                <w:color w:val="000000"/>
                <w:sz w:val="20"/>
                <w:szCs w:val="20"/>
              </w:rPr>
              <w:t xml:space="preserve"> </w:t>
            </w:r>
            <w:r>
              <w:rPr>
                <w:color w:val="000000"/>
                <w:sz w:val="20"/>
                <w:szCs w:val="20"/>
              </w:rPr>
              <w:t xml:space="preserve">: Rôles, </w:t>
            </w:r>
            <w:r>
              <w:rPr>
                <w:sz w:val="20"/>
                <w:szCs w:val="20"/>
              </w:rPr>
              <w:t>Responsabilités</w:t>
            </w:r>
            <w:r>
              <w:rPr>
                <w:color w:val="000000"/>
                <w:sz w:val="20"/>
                <w:szCs w:val="20"/>
              </w:rPr>
              <w:t xml:space="preserve"> et fonctions d’un Groupe de Coordination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5459F" w14:textId="77777777" w:rsidR="00113867" w:rsidRDefault="00000000">
            <w:pPr>
              <w:rPr>
                <w:rFonts w:ascii="Times New Roman" w:eastAsia="Times New Roman" w:hAnsi="Times New Roman" w:cs="Times New Roman"/>
              </w:rPr>
            </w:pPr>
            <w:r>
              <w:rPr>
                <w:color w:val="000000"/>
                <w:sz w:val="20"/>
                <w:szCs w:val="20"/>
              </w:rPr>
              <w:t>Les participants comprennent les rôles et les responsabilités des différents acteurs d'un groupe de coordination et utilisent ces informations pour répondre à l'analyse de la situation de la simulation.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3CBE01" w14:textId="77777777" w:rsidR="00113867" w:rsidRDefault="00113867">
            <w:pPr>
              <w:rPr>
                <w:rFonts w:ascii="Times New Roman" w:eastAsia="Times New Roman" w:hAnsi="Times New Roman" w:cs="Times New Roman"/>
              </w:rPr>
            </w:pPr>
          </w:p>
        </w:tc>
      </w:tr>
      <w:tr w:rsidR="00113867" w14:paraId="06D0C2FD" w14:textId="77777777">
        <w:trPr>
          <w:trHeight w:val="540"/>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405D78"/>
            <w:tcMar>
              <w:top w:w="0" w:type="dxa"/>
              <w:left w:w="108" w:type="dxa"/>
              <w:bottom w:w="0" w:type="dxa"/>
              <w:right w:w="108" w:type="dxa"/>
            </w:tcMar>
          </w:tcPr>
          <w:p w14:paraId="76F096A9" w14:textId="77777777" w:rsidR="00113867" w:rsidRDefault="00000000">
            <w:pPr>
              <w:jc w:val="center"/>
              <w:rPr>
                <w:rFonts w:ascii="Times New Roman" w:eastAsia="Times New Roman" w:hAnsi="Times New Roman" w:cs="Times New Roman"/>
                <w:color w:val="F0E8ED"/>
              </w:rPr>
            </w:pPr>
            <w:r>
              <w:rPr>
                <w:b/>
                <w:color w:val="F0E8ED"/>
                <w:sz w:val="40"/>
                <w:szCs w:val="40"/>
                <w:shd w:val="clear" w:color="auto" w:fill="405D78"/>
              </w:rPr>
              <w:t>JOUR 2</w:t>
            </w:r>
          </w:p>
        </w:tc>
      </w:tr>
      <w:tr w:rsidR="00113867" w14:paraId="2FB364E5"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11D5257A" w14:textId="77777777" w:rsidR="00113867" w:rsidRPr="00B05AF5" w:rsidRDefault="00000000">
            <w:pPr>
              <w:jc w:val="center"/>
              <w:rPr>
                <w:rFonts w:ascii="Times New Roman" w:eastAsia="Times New Roman" w:hAnsi="Times New Roman" w:cs="Times New Roman"/>
                <w:sz w:val="30"/>
                <w:szCs w:val="30"/>
              </w:rPr>
            </w:pPr>
            <w:r w:rsidRPr="00B05AF5">
              <w:rPr>
                <w:b/>
                <w:sz w:val="30"/>
                <w:szCs w:val="30"/>
              </w:rPr>
              <w:t>Durée</w:t>
            </w:r>
          </w:p>
        </w:tc>
        <w:tc>
          <w:tcPr>
            <w:tcW w:w="2250"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90B6A53"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Module</w:t>
            </w:r>
          </w:p>
        </w:tc>
        <w:tc>
          <w:tcPr>
            <w:tcW w:w="4427"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05FAC40E"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 xml:space="preserve">Objectif de la session </w:t>
            </w:r>
          </w:p>
        </w:tc>
        <w:tc>
          <w:tcPr>
            <w:tcW w:w="2434"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003FEEA8"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Facilitateur/</w:t>
            </w:r>
            <w:proofErr w:type="spellStart"/>
            <w:r w:rsidRPr="00B05AF5">
              <w:rPr>
                <w:b/>
                <w:color w:val="000000"/>
                <w:sz w:val="30"/>
                <w:szCs w:val="30"/>
              </w:rPr>
              <w:t>trice</w:t>
            </w:r>
            <w:proofErr w:type="spellEnd"/>
          </w:p>
        </w:tc>
      </w:tr>
      <w:tr w:rsidR="00113867" w14:paraId="4E34D853"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10327213" w14:textId="77777777" w:rsidR="00113867" w:rsidRDefault="00000000">
            <w:pPr>
              <w:rPr>
                <w:rFonts w:ascii="Times New Roman" w:eastAsia="Times New Roman" w:hAnsi="Times New Roman" w:cs="Times New Roman"/>
              </w:rPr>
            </w:pPr>
            <w:r>
              <w:rPr>
                <w:b/>
                <w:color w:val="000000"/>
                <w:sz w:val="20"/>
                <w:szCs w:val="20"/>
              </w:rPr>
              <w:t>8.00 – 9.00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EEC56" w14:textId="09376BCA" w:rsidR="00113867" w:rsidRDefault="00000000">
            <w:pPr>
              <w:rPr>
                <w:rFonts w:ascii="Times New Roman" w:eastAsia="Times New Roman" w:hAnsi="Times New Roman" w:cs="Times New Roman"/>
              </w:rPr>
            </w:pPr>
            <w:r>
              <w:rPr>
                <w:color w:val="000000"/>
                <w:sz w:val="20"/>
                <w:szCs w:val="20"/>
              </w:rPr>
              <w:t xml:space="preserve">Formation de Formateurs  </w:t>
            </w:r>
            <w:r w:rsidR="00B05AF5">
              <w:rPr>
                <w:color w:val="000000"/>
                <w:sz w:val="20"/>
                <w:szCs w:val="20"/>
              </w:rPr>
              <w:t xml:space="preserve"> </w:t>
            </w:r>
            <w:r>
              <w:rPr>
                <w:color w:val="000000"/>
                <w:sz w:val="20"/>
                <w:szCs w:val="20"/>
              </w:rPr>
              <w:t xml:space="preserve">– </w:t>
            </w:r>
            <w:r>
              <w:rPr>
                <w:sz w:val="20"/>
                <w:szCs w:val="20"/>
              </w:rPr>
              <w:t>Développement</w:t>
            </w:r>
            <w:r>
              <w:rPr>
                <w:color w:val="000000"/>
                <w:sz w:val="20"/>
                <w:szCs w:val="20"/>
              </w:rPr>
              <w:t xml:space="preserve"> d’un agenda et une session de planification</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D8A3D" w14:textId="48ED9704" w:rsidR="00113867" w:rsidRDefault="00000000">
            <w:pPr>
              <w:rPr>
                <w:rFonts w:ascii="Times New Roman" w:eastAsia="Times New Roman" w:hAnsi="Times New Roman" w:cs="Times New Roman"/>
              </w:rPr>
            </w:pPr>
            <w:r>
              <w:rPr>
                <w:color w:val="000000"/>
                <w:sz w:val="20"/>
                <w:szCs w:val="20"/>
              </w:rPr>
              <w:t xml:space="preserve">Les participants comprennent comment la formation des </w:t>
            </w:r>
            <w:r>
              <w:rPr>
                <w:sz w:val="20"/>
                <w:szCs w:val="20"/>
              </w:rPr>
              <w:t xml:space="preserve">ENAS </w:t>
            </w:r>
            <w:r>
              <w:rPr>
                <w:color w:val="000000"/>
                <w:sz w:val="20"/>
                <w:szCs w:val="20"/>
              </w:rPr>
              <w:t>est structurée et les responsabilités du facilitateur/</w:t>
            </w:r>
            <w:proofErr w:type="spellStart"/>
            <w:r>
              <w:rPr>
                <w:color w:val="000000"/>
                <w:sz w:val="20"/>
                <w:szCs w:val="20"/>
              </w:rPr>
              <w:t>trice</w:t>
            </w:r>
            <w:proofErr w:type="spellEnd"/>
            <w:r>
              <w:rPr>
                <w:color w:val="000000"/>
                <w:sz w:val="20"/>
                <w:szCs w:val="20"/>
              </w:rPr>
              <w:t xml:space="preserve"> dans la préparation afin qu'il/elle puisse dispenser une formation efficace.</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3D2EB0" w14:textId="77777777" w:rsidR="00113867" w:rsidRDefault="00113867">
            <w:pPr>
              <w:rPr>
                <w:rFonts w:ascii="Times New Roman" w:eastAsia="Times New Roman" w:hAnsi="Times New Roman" w:cs="Times New Roman"/>
              </w:rPr>
            </w:pPr>
          </w:p>
        </w:tc>
      </w:tr>
      <w:tr w:rsidR="00113867" w14:paraId="1FAE4685"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C5BBF71" w14:textId="77777777" w:rsidR="00113867" w:rsidRDefault="00000000">
            <w:pPr>
              <w:rPr>
                <w:rFonts w:ascii="Times New Roman" w:eastAsia="Times New Roman" w:hAnsi="Times New Roman" w:cs="Times New Roman"/>
              </w:rPr>
            </w:pPr>
            <w:r>
              <w:rPr>
                <w:b/>
                <w:color w:val="000000"/>
                <w:sz w:val="20"/>
                <w:szCs w:val="20"/>
              </w:rPr>
              <w:t>9.00 – 10.30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C4358" w14:textId="5DC74141" w:rsidR="00113867" w:rsidRDefault="00000000">
            <w:pPr>
              <w:rPr>
                <w:rFonts w:ascii="Times New Roman" w:eastAsia="Times New Roman" w:hAnsi="Times New Roman" w:cs="Times New Roman"/>
              </w:rPr>
            </w:pPr>
            <w:proofErr w:type="spellStart"/>
            <w:r>
              <w:rPr>
                <w:color w:val="000000"/>
                <w:sz w:val="20"/>
                <w:szCs w:val="20"/>
              </w:rPr>
              <w:t>Evaluation</w:t>
            </w:r>
            <w:proofErr w:type="spellEnd"/>
            <w:r>
              <w:rPr>
                <w:color w:val="000000"/>
                <w:sz w:val="20"/>
                <w:szCs w:val="20"/>
              </w:rPr>
              <w:t xml:space="preserve"> de la Séparation et des risques de la Séparation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405306" w14:textId="401F3B6C" w:rsidR="00113867" w:rsidRDefault="00000000">
            <w:pPr>
              <w:rPr>
                <w:rFonts w:ascii="Times New Roman" w:eastAsia="Times New Roman" w:hAnsi="Times New Roman" w:cs="Times New Roman"/>
              </w:rPr>
            </w:pPr>
            <w:r>
              <w:rPr>
                <w:color w:val="000000"/>
                <w:sz w:val="20"/>
                <w:szCs w:val="20"/>
              </w:rPr>
              <w:t>Les participants comprennent l'importance d'évaluer le risque et la vulnérabilité à la séparation et de cartographier la capacité de réponse. Ils/elles apprennent comment les évaluations sont utilisées pour déterminer la nature et l'ampleur de la séparation et comment différentes méthodologies fournissent des informations différentes.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DCEAB" w14:textId="77777777" w:rsidR="00113867" w:rsidRDefault="00113867">
            <w:pPr>
              <w:rPr>
                <w:rFonts w:ascii="Times New Roman" w:eastAsia="Times New Roman" w:hAnsi="Times New Roman" w:cs="Times New Roman"/>
              </w:rPr>
            </w:pPr>
          </w:p>
        </w:tc>
      </w:tr>
      <w:tr w:rsidR="00113867" w14:paraId="4F9A1F6D"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BD43255" w14:textId="77777777" w:rsidR="00113867" w:rsidRDefault="00000000">
            <w:pPr>
              <w:rPr>
                <w:rFonts w:ascii="Times New Roman" w:eastAsia="Times New Roman" w:hAnsi="Times New Roman" w:cs="Times New Roman"/>
              </w:rPr>
            </w:pPr>
            <w:r>
              <w:rPr>
                <w:b/>
                <w:color w:val="000000"/>
                <w:sz w:val="20"/>
                <w:szCs w:val="20"/>
              </w:rPr>
              <w:t>10.30 – 10.45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169BD4CD" w14:textId="77777777" w:rsidR="00113867" w:rsidRDefault="00000000">
            <w:pPr>
              <w:rPr>
                <w:rFonts w:ascii="Times New Roman" w:eastAsia="Times New Roman" w:hAnsi="Times New Roman" w:cs="Times New Roman"/>
              </w:rPr>
            </w:pPr>
            <w:proofErr w:type="spellStart"/>
            <w:r>
              <w:rPr>
                <w:color w:val="000000"/>
                <w:sz w:val="20"/>
                <w:szCs w:val="20"/>
              </w:rPr>
              <w:t>Pause Café</w:t>
            </w:r>
            <w:proofErr w:type="spellEnd"/>
            <w:r>
              <w:rPr>
                <w:color w:val="000000"/>
                <w:sz w:val="20"/>
                <w:szCs w:val="20"/>
              </w:rPr>
              <w:t xml:space="preserv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33F81EE"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6686FE9" w14:textId="77777777" w:rsidR="00113867" w:rsidRDefault="00113867">
            <w:pPr>
              <w:rPr>
                <w:rFonts w:ascii="Times New Roman" w:eastAsia="Times New Roman" w:hAnsi="Times New Roman" w:cs="Times New Roman"/>
              </w:rPr>
            </w:pPr>
          </w:p>
        </w:tc>
      </w:tr>
      <w:tr w:rsidR="00113867" w14:paraId="24E276E3"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66B47402" w14:textId="77777777" w:rsidR="00113867" w:rsidRDefault="00000000">
            <w:pPr>
              <w:rPr>
                <w:rFonts w:ascii="Times New Roman" w:eastAsia="Times New Roman" w:hAnsi="Times New Roman" w:cs="Times New Roman"/>
              </w:rPr>
            </w:pPr>
            <w:r>
              <w:rPr>
                <w:b/>
                <w:color w:val="000000"/>
                <w:sz w:val="20"/>
                <w:szCs w:val="20"/>
              </w:rPr>
              <w:t>10.45 – 12.15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D361A5" w14:textId="77777777" w:rsidR="00113867" w:rsidRDefault="00000000">
            <w:pPr>
              <w:rPr>
                <w:rFonts w:ascii="Times New Roman" w:eastAsia="Times New Roman" w:hAnsi="Times New Roman" w:cs="Times New Roman"/>
              </w:rPr>
            </w:pPr>
            <w:r>
              <w:rPr>
                <w:color w:val="000000"/>
                <w:sz w:val="20"/>
                <w:szCs w:val="20"/>
              </w:rPr>
              <w:t xml:space="preserve">Planification de la </w:t>
            </w:r>
            <w:proofErr w:type="spellStart"/>
            <w:r>
              <w:rPr>
                <w:color w:val="000000"/>
                <w:sz w:val="20"/>
                <w:szCs w:val="20"/>
              </w:rPr>
              <w:t>response</w:t>
            </w:r>
            <w:proofErr w:type="spellEnd"/>
            <w:r>
              <w:rPr>
                <w:color w:val="000000"/>
                <w:sz w:val="20"/>
                <w:szCs w:val="20"/>
              </w:rPr>
              <w:t xml:space="preserve"> aux </w:t>
            </w:r>
            <w:r>
              <w:rPr>
                <w:sz w:val="20"/>
                <w:szCs w:val="20"/>
              </w:rPr>
              <w:t xml:space="preserve">ENAS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5C684" w14:textId="561904B9" w:rsidR="00113867" w:rsidRDefault="00000000">
            <w:pPr>
              <w:rPr>
                <w:rFonts w:ascii="Times New Roman" w:eastAsia="Times New Roman" w:hAnsi="Times New Roman" w:cs="Times New Roman"/>
              </w:rPr>
            </w:pPr>
            <w:r>
              <w:rPr>
                <w:color w:val="000000"/>
                <w:sz w:val="20"/>
                <w:szCs w:val="20"/>
              </w:rPr>
              <w:t xml:space="preserve">Les participants comprennent les actions prioritaires en réponse aux </w:t>
            </w:r>
            <w:r>
              <w:rPr>
                <w:sz w:val="20"/>
                <w:szCs w:val="20"/>
              </w:rPr>
              <w:t xml:space="preserve">ENAS </w:t>
            </w:r>
            <w:r>
              <w:rPr>
                <w:color w:val="000000"/>
                <w:sz w:val="20"/>
                <w:szCs w:val="20"/>
              </w:rPr>
              <w:t xml:space="preserve">et </w:t>
            </w:r>
            <w:proofErr w:type="gramStart"/>
            <w:r>
              <w:rPr>
                <w:color w:val="000000"/>
                <w:sz w:val="20"/>
                <w:szCs w:val="20"/>
              </w:rPr>
              <w:t>à l</w:t>
            </w:r>
            <w:r>
              <w:rPr>
                <w:sz w:val="20"/>
                <w:szCs w:val="20"/>
              </w:rPr>
              <w:t>e</w:t>
            </w:r>
            <w:proofErr w:type="gramEnd"/>
            <w:r>
              <w:rPr>
                <w:color w:val="000000"/>
                <w:sz w:val="20"/>
                <w:szCs w:val="20"/>
              </w:rPr>
              <w:t xml:space="preserve"> </w:t>
            </w:r>
            <w:r>
              <w:rPr>
                <w:sz w:val="20"/>
                <w:szCs w:val="20"/>
              </w:rPr>
              <w:t xml:space="preserve">standard </w:t>
            </w:r>
            <w:r>
              <w:rPr>
                <w:color w:val="000000"/>
                <w:sz w:val="20"/>
                <w:szCs w:val="20"/>
              </w:rPr>
              <w:t xml:space="preserve">13 des </w:t>
            </w:r>
            <w:r>
              <w:rPr>
                <w:sz w:val="20"/>
                <w:szCs w:val="20"/>
              </w:rPr>
              <w:t>standards minimums</w:t>
            </w:r>
            <w:r>
              <w:rPr>
                <w:color w:val="000000"/>
                <w:sz w:val="20"/>
                <w:szCs w:val="20"/>
              </w:rPr>
              <w:t xml:space="preserve"> pour la protection </w:t>
            </w:r>
            <w:r>
              <w:rPr>
                <w:sz w:val="20"/>
                <w:szCs w:val="20"/>
              </w:rPr>
              <w:t>de l'enfance</w:t>
            </w:r>
            <w:r>
              <w:rPr>
                <w:color w:val="000000"/>
                <w:sz w:val="20"/>
                <w:szCs w:val="20"/>
              </w:rPr>
              <w:t xml:space="preserve"> dans l'action humanitaire.</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D8C0C" w14:textId="77777777" w:rsidR="00113867" w:rsidRDefault="00113867">
            <w:pPr>
              <w:rPr>
                <w:rFonts w:ascii="Times New Roman" w:eastAsia="Times New Roman" w:hAnsi="Times New Roman" w:cs="Times New Roman"/>
              </w:rPr>
            </w:pPr>
          </w:p>
        </w:tc>
      </w:tr>
      <w:tr w:rsidR="00113867" w14:paraId="18047B5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1EF7A3BB" w14:textId="77777777" w:rsidR="00113867" w:rsidRDefault="00000000">
            <w:pPr>
              <w:rPr>
                <w:rFonts w:ascii="Times New Roman" w:eastAsia="Times New Roman" w:hAnsi="Times New Roman" w:cs="Times New Roman"/>
              </w:rPr>
            </w:pPr>
            <w:r>
              <w:rPr>
                <w:b/>
                <w:color w:val="000000"/>
                <w:sz w:val="20"/>
                <w:szCs w:val="20"/>
              </w:rPr>
              <w:t>12.15 – 1.45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0F86E" w14:textId="77777777" w:rsidR="00113867" w:rsidRDefault="00000000">
            <w:pPr>
              <w:rPr>
                <w:rFonts w:ascii="Times New Roman" w:eastAsia="Times New Roman" w:hAnsi="Times New Roman" w:cs="Times New Roman"/>
              </w:rPr>
            </w:pPr>
            <w:r>
              <w:rPr>
                <w:color w:val="000000"/>
                <w:sz w:val="20"/>
                <w:szCs w:val="20"/>
              </w:rPr>
              <w:t xml:space="preserve">Identification des </w:t>
            </w:r>
            <w:r>
              <w:rPr>
                <w:sz w:val="20"/>
                <w:szCs w:val="20"/>
              </w:rPr>
              <w:t>ENAS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574FFA" w14:textId="77777777" w:rsidR="00113867" w:rsidRDefault="00000000">
            <w:pPr>
              <w:rPr>
                <w:rFonts w:ascii="Times New Roman" w:eastAsia="Times New Roman" w:hAnsi="Times New Roman" w:cs="Times New Roman"/>
              </w:rPr>
            </w:pPr>
            <w:r>
              <w:rPr>
                <w:color w:val="000000"/>
                <w:sz w:val="20"/>
                <w:szCs w:val="20"/>
              </w:rPr>
              <w:t xml:space="preserve">Les participants comprennent le processus permettant de déterminer quels enfants ont été séparés et où ils peuvent être trouvés, ainsi que le rôle de l'identification dans une réponse coordonnée. Les participants apprendront comment lier les définitions des </w:t>
            </w:r>
            <w:r>
              <w:rPr>
                <w:sz w:val="20"/>
                <w:szCs w:val="20"/>
              </w:rPr>
              <w:t>ENAS</w:t>
            </w:r>
            <w:r>
              <w:rPr>
                <w:color w:val="000000"/>
                <w:sz w:val="20"/>
                <w:szCs w:val="20"/>
              </w:rPr>
              <w:t xml:space="preserve"> au développement de critères de vulnérabilité et de résilience pour différentes interventions.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A4169E" w14:textId="77777777" w:rsidR="00113867" w:rsidRDefault="00113867">
            <w:pPr>
              <w:rPr>
                <w:rFonts w:ascii="Times New Roman" w:eastAsia="Times New Roman" w:hAnsi="Times New Roman" w:cs="Times New Roman"/>
              </w:rPr>
            </w:pPr>
          </w:p>
        </w:tc>
      </w:tr>
      <w:tr w:rsidR="00113867" w14:paraId="116604B9"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EFCD7E6" w14:textId="77777777" w:rsidR="00113867" w:rsidRDefault="00000000">
            <w:pPr>
              <w:rPr>
                <w:rFonts w:ascii="Times New Roman" w:eastAsia="Times New Roman" w:hAnsi="Times New Roman" w:cs="Times New Roman"/>
              </w:rPr>
            </w:pPr>
            <w:r>
              <w:rPr>
                <w:b/>
                <w:color w:val="000000"/>
                <w:sz w:val="20"/>
                <w:szCs w:val="20"/>
              </w:rPr>
              <w:t>1.45 – 2.15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44F39933" w14:textId="77777777" w:rsidR="00113867" w:rsidRDefault="00000000">
            <w:pPr>
              <w:rPr>
                <w:rFonts w:ascii="Times New Roman" w:eastAsia="Times New Roman" w:hAnsi="Times New Roman" w:cs="Times New Roman"/>
              </w:rPr>
            </w:pPr>
            <w:r>
              <w:rPr>
                <w:sz w:val="20"/>
                <w:szCs w:val="20"/>
              </w:rPr>
              <w:t>Déjeuner</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5049231A"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20D473AA" w14:textId="77777777" w:rsidR="00113867" w:rsidRDefault="00113867">
            <w:pPr>
              <w:rPr>
                <w:rFonts w:ascii="Times New Roman" w:eastAsia="Times New Roman" w:hAnsi="Times New Roman" w:cs="Times New Roman"/>
              </w:rPr>
            </w:pPr>
          </w:p>
        </w:tc>
      </w:tr>
      <w:tr w:rsidR="00113867" w14:paraId="4CC49FF8"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11CFD705" w14:textId="77777777" w:rsidR="00113867" w:rsidRDefault="00000000">
            <w:pPr>
              <w:rPr>
                <w:rFonts w:ascii="Times New Roman" w:eastAsia="Times New Roman" w:hAnsi="Times New Roman" w:cs="Times New Roman"/>
              </w:rPr>
            </w:pPr>
            <w:r>
              <w:rPr>
                <w:b/>
                <w:color w:val="000000"/>
                <w:sz w:val="20"/>
                <w:szCs w:val="20"/>
              </w:rPr>
              <w:t>2.15 – 3.45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89BED" w14:textId="77777777" w:rsidR="00113867" w:rsidRDefault="00000000">
            <w:pPr>
              <w:rPr>
                <w:rFonts w:ascii="Times New Roman" w:eastAsia="Times New Roman" w:hAnsi="Times New Roman" w:cs="Times New Roman"/>
              </w:rPr>
            </w:pPr>
            <w:r>
              <w:rPr>
                <w:color w:val="000000"/>
                <w:sz w:val="20"/>
                <w:szCs w:val="20"/>
              </w:rPr>
              <w:t xml:space="preserve">Documentation des </w:t>
            </w:r>
            <w:r>
              <w:rPr>
                <w:sz w:val="20"/>
                <w:szCs w:val="20"/>
              </w:rPr>
              <w:t>ENAS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2CD61" w14:textId="18D70AB8" w:rsidR="00113867" w:rsidRDefault="00000000">
            <w:pPr>
              <w:rPr>
                <w:rFonts w:ascii="Times New Roman" w:eastAsia="Times New Roman" w:hAnsi="Times New Roman" w:cs="Times New Roman"/>
              </w:rPr>
            </w:pPr>
            <w:r>
              <w:rPr>
                <w:color w:val="000000"/>
                <w:sz w:val="20"/>
                <w:szCs w:val="20"/>
              </w:rPr>
              <w:t xml:space="preserve">Ils/elles comprennent les bonnes pratiques en matière de documentation des ENAS, la manière </w:t>
            </w:r>
            <w:r>
              <w:rPr>
                <w:color w:val="000000"/>
                <w:sz w:val="20"/>
                <w:szCs w:val="20"/>
              </w:rPr>
              <w:lastRenderedPageBreak/>
              <w:t>dont les formulaires de documentation sont utilisés et le processus d'obtention d'informations auprès des ENAS pour soutenir la gestion des cas.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DECDC" w14:textId="77777777" w:rsidR="00113867" w:rsidRDefault="00113867">
            <w:pPr>
              <w:rPr>
                <w:rFonts w:ascii="Times New Roman" w:eastAsia="Times New Roman" w:hAnsi="Times New Roman" w:cs="Times New Roman"/>
              </w:rPr>
            </w:pPr>
          </w:p>
        </w:tc>
      </w:tr>
      <w:tr w:rsidR="00113867" w14:paraId="5E0CC8AB"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2E39C416" w14:textId="77777777" w:rsidR="00113867" w:rsidRDefault="00000000">
            <w:pPr>
              <w:rPr>
                <w:rFonts w:ascii="Times New Roman" w:eastAsia="Times New Roman" w:hAnsi="Times New Roman" w:cs="Times New Roman"/>
              </w:rPr>
            </w:pPr>
            <w:r>
              <w:rPr>
                <w:b/>
                <w:color w:val="000000"/>
                <w:sz w:val="20"/>
                <w:szCs w:val="20"/>
              </w:rPr>
              <w:t>3.45 – 4.00</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9245568" w14:textId="77777777" w:rsidR="00113867" w:rsidRDefault="00000000">
            <w:pPr>
              <w:rPr>
                <w:rFonts w:ascii="Times New Roman" w:eastAsia="Times New Roman" w:hAnsi="Times New Roman" w:cs="Times New Roman"/>
              </w:rPr>
            </w:pPr>
            <w:r>
              <w:rPr>
                <w:color w:val="000000"/>
                <w:sz w:val="20"/>
                <w:szCs w:val="20"/>
              </w:rPr>
              <w:t>Pause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1ED79AF"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E61EEA4" w14:textId="77777777" w:rsidR="00113867" w:rsidRDefault="00113867">
            <w:pPr>
              <w:rPr>
                <w:rFonts w:ascii="Times New Roman" w:eastAsia="Times New Roman" w:hAnsi="Times New Roman" w:cs="Times New Roman"/>
              </w:rPr>
            </w:pPr>
          </w:p>
        </w:tc>
      </w:tr>
      <w:tr w:rsidR="00113867" w14:paraId="204E0BBF"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2B7B36B8" w14:textId="77777777" w:rsidR="00113867" w:rsidRDefault="00000000">
            <w:pPr>
              <w:rPr>
                <w:rFonts w:ascii="Times New Roman" w:eastAsia="Times New Roman" w:hAnsi="Times New Roman" w:cs="Times New Roman"/>
              </w:rPr>
            </w:pPr>
            <w:r>
              <w:rPr>
                <w:b/>
                <w:color w:val="000000"/>
                <w:sz w:val="20"/>
                <w:szCs w:val="20"/>
              </w:rPr>
              <w:t>4.00 – 5.00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EE838" w14:textId="77777777" w:rsidR="00113867" w:rsidRDefault="00000000">
            <w:pPr>
              <w:rPr>
                <w:rFonts w:ascii="Times New Roman" w:eastAsia="Times New Roman" w:hAnsi="Times New Roman" w:cs="Times New Roman"/>
              </w:rPr>
            </w:pPr>
            <w:r>
              <w:rPr>
                <w:color w:val="000000"/>
                <w:sz w:val="20"/>
                <w:szCs w:val="20"/>
              </w:rPr>
              <w:t xml:space="preserve">Gestion de cas des </w:t>
            </w:r>
            <w:r>
              <w:rPr>
                <w:sz w:val="20"/>
                <w:szCs w:val="20"/>
              </w:rPr>
              <w:t>ENAS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4F68BC" w14:textId="77777777" w:rsidR="00113867" w:rsidRDefault="00000000">
            <w:pPr>
              <w:rPr>
                <w:rFonts w:ascii="Times New Roman" w:eastAsia="Times New Roman" w:hAnsi="Times New Roman" w:cs="Times New Roman"/>
              </w:rPr>
            </w:pPr>
            <w:r>
              <w:rPr>
                <w:color w:val="000000"/>
                <w:sz w:val="20"/>
                <w:szCs w:val="20"/>
              </w:rPr>
              <w:t>Les participants comprennent les principes de la gestion de cas, les caractéristiques clés de la gestion de cas pour les ENAS et l'importance d'assurer un système de gestion de cas coordonné.</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71DD91" w14:textId="77777777" w:rsidR="00113867" w:rsidRDefault="00113867">
            <w:pPr>
              <w:rPr>
                <w:rFonts w:ascii="Times New Roman" w:eastAsia="Times New Roman" w:hAnsi="Times New Roman" w:cs="Times New Roman"/>
              </w:rPr>
            </w:pPr>
          </w:p>
        </w:tc>
      </w:tr>
      <w:tr w:rsidR="00113867" w14:paraId="02000971"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6D2572D4" w14:textId="77777777" w:rsidR="00113867" w:rsidRDefault="00000000">
            <w:pPr>
              <w:rPr>
                <w:rFonts w:ascii="Times New Roman" w:eastAsia="Times New Roman" w:hAnsi="Times New Roman" w:cs="Times New Roman"/>
              </w:rPr>
            </w:pPr>
            <w:r>
              <w:rPr>
                <w:b/>
                <w:color w:val="000000"/>
                <w:sz w:val="20"/>
                <w:szCs w:val="20"/>
              </w:rPr>
              <w:t>5.00 – 5.30 </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3240E" w14:textId="77777777" w:rsidR="00113867" w:rsidRDefault="00000000">
            <w:pPr>
              <w:rPr>
                <w:rFonts w:ascii="Times New Roman" w:eastAsia="Times New Roman" w:hAnsi="Times New Roman" w:cs="Times New Roman"/>
              </w:rPr>
            </w:pPr>
            <w:r>
              <w:rPr>
                <w:sz w:val="20"/>
                <w:szCs w:val="20"/>
              </w:rPr>
              <w:t>JOUR 2</w:t>
            </w:r>
            <w:r>
              <w:rPr>
                <w:color w:val="000000"/>
                <w:sz w:val="20"/>
                <w:szCs w:val="20"/>
              </w:rPr>
              <w:t xml:space="preserve"> </w:t>
            </w:r>
            <w:r>
              <w:rPr>
                <w:sz w:val="20"/>
                <w:szCs w:val="20"/>
              </w:rPr>
              <w:t>Révision</w:t>
            </w:r>
          </w:p>
          <w:p w14:paraId="037AFC4A" w14:textId="77777777" w:rsidR="00113867" w:rsidRDefault="00113867">
            <w:pPr>
              <w:rPr>
                <w:rFonts w:ascii="Times New Roman" w:eastAsia="Times New Roman" w:hAnsi="Times New Roman" w:cs="Times New Roman"/>
              </w:rPr>
            </w:pP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D5623" w14:textId="77777777" w:rsidR="00113867" w:rsidRDefault="00000000">
            <w:pPr>
              <w:rPr>
                <w:rFonts w:ascii="Times New Roman" w:eastAsia="Times New Roman" w:hAnsi="Times New Roman" w:cs="Times New Roman"/>
              </w:rPr>
            </w:pPr>
            <w:r>
              <w:rPr>
                <w:color w:val="000000"/>
                <w:sz w:val="20"/>
                <w:szCs w:val="20"/>
              </w:rPr>
              <w:t>Ils/elles consolident l'apprentissage du Jour 2 et démontrent leur compréhension de la gestion des cas.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E397C" w14:textId="77777777" w:rsidR="00113867" w:rsidRDefault="00113867">
            <w:pPr>
              <w:rPr>
                <w:rFonts w:ascii="Times New Roman" w:eastAsia="Times New Roman" w:hAnsi="Times New Roman" w:cs="Times New Roman"/>
              </w:rPr>
            </w:pPr>
          </w:p>
        </w:tc>
      </w:tr>
      <w:tr w:rsidR="00113867" w14:paraId="4DCB0074"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676DACA" w14:textId="77777777" w:rsidR="00113867" w:rsidRDefault="00000000">
            <w:pPr>
              <w:rPr>
                <w:rFonts w:ascii="Times New Roman" w:eastAsia="Times New Roman" w:hAnsi="Times New Roman" w:cs="Times New Roman"/>
              </w:rPr>
            </w:pPr>
            <w:r>
              <w:rPr>
                <w:b/>
                <w:color w:val="000000"/>
                <w:sz w:val="20"/>
                <w:szCs w:val="20"/>
              </w:rPr>
              <w:t>Homework </w:t>
            </w:r>
          </w:p>
          <w:p w14:paraId="28B44DB4" w14:textId="77777777" w:rsidR="00113867" w:rsidRDefault="00000000">
            <w:pPr>
              <w:rPr>
                <w:rFonts w:ascii="Times New Roman" w:eastAsia="Times New Roman" w:hAnsi="Times New Roman" w:cs="Times New Roman"/>
              </w:rPr>
            </w:pPr>
            <w:r>
              <w:rPr>
                <w:b/>
                <w:color w:val="000000"/>
                <w:sz w:val="20"/>
                <w:szCs w:val="20"/>
              </w:rPr>
              <w:t>(45 mins)</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5C676" w14:textId="304B35F1" w:rsidR="00113867" w:rsidRDefault="00000000">
            <w:pPr>
              <w:rPr>
                <w:rFonts w:ascii="Times New Roman" w:eastAsia="Times New Roman" w:hAnsi="Times New Roman" w:cs="Times New Roman"/>
              </w:rPr>
            </w:pPr>
            <w:r>
              <w:rPr>
                <w:color w:val="000000"/>
                <w:sz w:val="20"/>
                <w:szCs w:val="20"/>
              </w:rPr>
              <w:t>Simulation Activit</w:t>
            </w:r>
            <w:r>
              <w:rPr>
                <w:sz w:val="20"/>
                <w:szCs w:val="20"/>
              </w:rPr>
              <w:t>é</w:t>
            </w:r>
            <w:r>
              <w:rPr>
                <w:color w:val="000000"/>
                <w:sz w:val="20"/>
                <w:szCs w:val="20"/>
              </w:rPr>
              <w:t xml:space="preserve"> 2</w:t>
            </w:r>
            <w:r w:rsidR="00B05AF5">
              <w:rPr>
                <w:color w:val="000000"/>
                <w:sz w:val="20"/>
                <w:szCs w:val="20"/>
              </w:rPr>
              <w:t xml:space="preserve"> </w:t>
            </w:r>
            <w:r>
              <w:rPr>
                <w:color w:val="000000"/>
                <w:sz w:val="20"/>
                <w:szCs w:val="20"/>
              </w:rPr>
              <w:t xml:space="preserve">: </w:t>
            </w:r>
            <w:r>
              <w:rPr>
                <w:sz w:val="20"/>
                <w:szCs w:val="20"/>
              </w:rPr>
              <w:t>Cartographie</w:t>
            </w:r>
            <w:r>
              <w:rPr>
                <w:color w:val="000000"/>
                <w:sz w:val="20"/>
                <w:szCs w:val="20"/>
              </w:rPr>
              <w:t xml:space="preserve"> Locale et Nationale ; </w:t>
            </w:r>
            <w:r>
              <w:rPr>
                <w:sz w:val="20"/>
                <w:szCs w:val="20"/>
              </w:rPr>
              <w:t>Capacité</w:t>
            </w:r>
            <w:r>
              <w:rPr>
                <w:color w:val="000000"/>
                <w:sz w:val="20"/>
                <w:szCs w:val="20"/>
              </w:rPr>
              <w:t xml:space="preserve"> nationale de réponse.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B6F10" w14:textId="77777777" w:rsidR="00113867" w:rsidRDefault="00000000">
            <w:pPr>
              <w:rPr>
                <w:rFonts w:ascii="Times New Roman" w:eastAsia="Times New Roman" w:hAnsi="Times New Roman" w:cs="Times New Roman"/>
              </w:rPr>
            </w:pPr>
            <w:r>
              <w:rPr>
                <w:color w:val="000000"/>
                <w:sz w:val="20"/>
                <w:szCs w:val="20"/>
              </w:rPr>
              <w:t xml:space="preserve">Les participants comprennent comment utiliser un outil de cartographie pour collecter les informations nécessaires à la planification d'une réponse aux </w:t>
            </w:r>
            <w:r>
              <w:rPr>
                <w:sz w:val="20"/>
                <w:szCs w:val="20"/>
              </w:rPr>
              <w:t>ENAS</w:t>
            </w:r>
            <w:r>
              <w:rPr>
                <w:color w:val="000000"/>
                <w:sz w:val="20"/>
                <w:szCs w:val="20"/>
              </w:rPr>
              <w:t>.</w:t>
            </w:r>
          </w:p>
          <w:p w14:paraId="42909C9E"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53124" w14:textId="77777777" w:rsidR="00113867" w:rsidRDefault="00113867">
            <w:pPr>
              <w:rPr>
                <w:rFonts w:ascii="Times New Roman" w:eastAsia="Times New Roman" w:hAnsi="Times New Roman" w:cs="Times New Roman"/>
              </w:rPr>
            </w:pPr>
          </w:p>
        </w:tc>
      </w:tr>
      <w:tr w:rsidR="00113867" w14:paraId="654D1E1D" w14:textId="77777777">
        <w:trPr>
          <w:trHeight w:val="613"/>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405D78"/>
            <w:tcMar>
              <w:top w:w="0" w:type="dxa"/>
              <w:left w:w="108" w:type="dxa"/>
              <w:bottom w:w="0" w:type="dxa"/>
              <w:right w:w="108" w:type="dxa"/>
            </w:tcMar>
          </w:tcPr>
          <w:p w14:paraId="7FDD3BD4" w14:textId="77777777" w:rsidR="00113867" w:rsidRDefault="00000000">
            <w:pPr>
              <w:jc w:val="center"/>
              <w:rPr>
                <w:rFonts w:ascii="Times New Roman" w:eastAsia="Times New Roman" w:hAnsi="Times New Roman" w:cs="Times New Roman"/>
              </w:rPr>
            </w:pPr>
            <w:r>
              <w:rPr>
                <w:b/>
                <w:color w:val="F0E8ED"/>
                <w:sz w:val="40"/>
                <w:szCs w:val="40"/>
              </w:rPr>
              <w:t>JOUR 3</w:t>
            </w:r>
          </w:p>
        </w:tc>
      </w:tr>
      <w:tr w:rsidR="00113867" w14:paraId="20675373"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A89202A" w14:textId="77777777" w:rsidR="00113867" w:rsidRPr="00B05AF5" w:rsidRDefault="00000000">
            <w:pPr>
              <w:jc w:val="center"/>
              <w:rPr>
                <w:rFonts w:ascii="Times New Roman" w:eastAsia="Times New Roman" w:hAnsi="Times New Roman" w:cs="Times New Roman"/>
                <w:sz w:val="30"/>
                <w:szCs w:val="30"/>
              </w:rPr>
            </w:pPr>
            <w:r w:rsidRPr="00B05AF5">
              <w:rPr>
                <w:b/>
                <w:sz w:val="30"/>
                <w:szCs w:val="30"/>
              </w:rPr>
              <w:t>Durée</w:t>
            </w:r>
          </w:p>
        </w:tc>
        <w:tc>
          <w:tcPr>
            <w:tcW w:w="2250"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9A3DF19"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Module</w:t>
            </w:r>
          </w:p>
        </w:tc>
        <w:tc>
          <w:tcPr>
            <w:tcW w:w="4427"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7EB294E0"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 xml:space="preserve">Objectif de la session </w:t>
            </w:r>
          </w:p>
        </w:tc>
        <w:tc>
          <w:tcPr>
            <w:tcW w:w="2434"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24064A91"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Facilitateur/</w:t>
            </w:r>
            <w:proofErr w:type="spellStart"/>
            <w:r w:rsidRPr="00B05AF5">
              <w:rPr>
                <w:b/>
                <w:color w:val="000000"/>
                <w:sz w:val="30"/>
                <w:szCs w:val="30"/>
              </w:rPr>
              <w:t>trice</w:t>
            </w:r>
            <w:proofErr w:type="spellEnd"/>
          </w:p>
        </w:tc>
      </w:tr>
      <w:tr w:rsidR="00113867" w14:paraId="0EF34CFF"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6F93426" w14:textId="77777777" w:rsidR="00113867" w:rsidRDefault="00000000">
            <w:pPr>
              <w:rPr>
                <w:rFonts w:ascii="Times New Roman" w:eastAsia="Times New Roman" w:hAnsi="Times New Roman" w:cs="Times New Roman"/>
              </w:rPr>
            </w:pPr>
            <w:r>
              <w:rPr>
                <w:b/>
                <w:color w:val="000000"/>
                <w:sz w:val="20"/>
                <w:szCs w:val="20"/>
              </w:rPr>
              <w:t>8.30 – 9.30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279B0" w14:textId="506118C5" w:rsidR="00113867" w:rsidRDefault="00000000">
            <w:pPr>
              <w:rPr>
                <w:rFonts w:ascii="Times New Roman" w:eastAsia="Times New Roman" w:hAnsi="Times New Roman" w:cs="Times New Roman"/>
              </w:rPr>
            </w:pPr>
            <w:r>
              <w:rPr>
                <w:color w:val="000000"/>
                <w:sz w:val="20"/>
                <w:szCs w:val="20"/>
              </w:rPr>
              <w:t xml:space="preserve">Formation de Formateurs –Apprentissage des Adultes et </w:t>
            </w:r>
            <w:r>
              <w:rPr>
                <w:sz w:val="20"/>
                <w:szCs w:val="20"/>
              </w:rPr>
              <w:t>Développement</w:t>
            </w:r>
            <w:r>
              <w:rPr>
                <w:color w:val="000000"/>
                <w:sz w:val="20"/>
                <w:szCs w:val="20"/>
              </w:rPr>
              <w:t xml:space="preserve"> des Sessions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30D49" w14:textId="77777777" w:rsidR="00113867" w:rsidRDefault="00000000">
            <w:pPr>
              <w:rPr>
                <w:rFonts w:ascii="Times New Roman" w:eastAsia="Times New Roman" w:hAnsi="Times New Roman" w:cs="Times New Roman"/>
              </w:rPr>
            </w:pPr>
            <w:r>
              <w:rPr>
                <w:color w:val="000000"/>
                <w:sz w:val="20"/>
                <w:szCs w:val="20"/>
              </w:rPr>
              <w:t xml:space="preserve">Les participants comprennent les principes de l'apprentissage des adultes et la manière de les incorporer dans la formation des </w:t>
            </w:r>
            <w:r>
              <w:rPr>
                <w:sz w:val="20"/>
                <w:szCs w:val="20"/>
              </w:rPr>
              <w:t>ENAS</w:t>
            </w:r>
            <w:r>
              <w:rPr>
                <w:color w:val="000000"/>
                <w:sz w:val="20"/>
                <w:szCs w:val="20"/>
              </w:rPr>
              <w:t>.</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173C7" w14:textId="77777777" w:rsidR="00113867" w:rsidRDefault="00113867">
            <w:pPr>
              <w:rPr>
                <w:rFonts w:ascii="Times New Roman" w:eastAsia="Times New Roman" w:hAnsi="Times New Roman" w:cs="Times New Roman"/>
              </w:rPr>
            </w:pPr>
          </w:p>
        </w:tc>
      </w:tr>
      <w:tr w:rsidR="00113867" w14:paraId="6D137C1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26DD92DA" w14:textId="77777777" w:rsidR="00113867" w:rsidRDefault="00000000">
            <w:pPr>
              <w:rPr>
                <w:rFonts w:ascii="Times New Roman" w:eastAsia="Times New Roman" w:hAnsi="Times New Roman" w:cs="Times New Roman"/>
              </w:rPr>
            </w:pPr>
            <w:r>
              <w:rPr>
                <w:b/>
                <w:color w:val="000000"/>
                <w:sz w:val="20"/>
                <w:szCs w:val="20"/>
              </w:rPr>
              <w:t>9.30 – 11.00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78239" w14:textId="38001C94" w:rsidR="00113867" w:rsidRDefault="00000000">
            <w:pPr>
              <w:rPr>
                <w:rFonts w:ascii="Times New Roman" w:eastAsia="Times New Roman" w:hAnsi="Times New Roman" w:cs="Times New Roman"/>
              </w:rPr>
            </w:pPr>
            <w:r>
              <w:rPr>
                <w:color w:val="000000"/>
                <w:sz w:val="20"/>
                <w:szCs w:val="20"/>
              </w:rPr>
              <w:t>EIS,</w:t>
            </w:r>
            <w:r w:rsidR="00B05AF5">
              <w:rPr>
                <w:color w:val="000000"/>
                <w:sz w:val="20"/>
                <w:szCs w:val="20"/>
              </w:rPr>
              <w:t xml:space="preserve"> </w:t>
            </w:r>
            <w:r>
              <w:rPr>
                <w:color w:val="000000"/>
                <w:sz w:val="20"/>
                <w:szCs w:val="20"/>
              </w:rPr>
              <w:t>DISE et Gestion de l</w:t>
            </w:r>
            <w:r>
              <w:rPr>
                <w:sz w:val="20"/>
                <w:szCs w:val="20"/>
              </w:rPr>
              <w:t>’</w:t>
            </w:r>
            <w:r>
              <w:rPr>
                <w:color w:val="000000"/>
                <w:sz w:val="20"/>
                <w:szCs w:val="20"/>
              </w:rPr>
              <w:t>Information</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2B940E" w14:textId="77777777" w:rsidR="00113867" w:rsidRDefault="00000000">
            <w:pPr>
              <w:rPr>
                <w:rFonts w:ascii="Times New Roman" w:eastAsia="Times New Roman" w:hAnsi="Times New Roman" w:cs="Times New Roman"/>
              </w:rPr>
            </w:pPr>
            <w:r>
              <w:rPr>
                <w:color w:val="000000"/>
                <w:sz w:val="20"/>
                <w:szCs w:val="20"/>
              </w:rPr>
              <w:t xml:space="preserve">Ils/elles comprennent la procédure de l'intérêt supérieur du HCR dans la gestion des cas pour les </w:t>
            </w:r>
            <w:r>
              <w:rPr>
                <w:sz w:val="20"/>
                <w:szCs w:val="20"/>
              </w:rPr>
              <w:t>ENAS</w:t>
            </w:r>
            <w:r>
              <w:rPr>
                <w:color w:val="000000"/>
                <w:sz w:val="20"/>
                <w:szCs w:val="20"/>
              </w:rPr>
              <w:t xml:space="preserve"> et comment la gestion de l'information soutient une réponse aux </w:t>
            </w:r>
            <w:r>
              <w:rPr>
                <w:sz w:val="20"/>
                <w:szCs w:val="20"/>
              </w:rPr>
              <w:t>ENAS</w:t>
            </w:r>
            <w:r>
              <w:rPr>
                <w:color w:val="000000"/>
                <w:sz w:val="20"/>
                <w:szCs w:val="20"/>
              </w:rPr>
              <w:t>.</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BC4A3" w14:textId="77777777" w:rsidR="00113867" w:rsidRDefault="00113867">
            <w:pPr>
              <w:rPr>
                <w:rFonts w:ascii="Times New Roman" w:eastAsia="Times New Roman" w:hAnsi="Times New Roman" w:cs="Times New Roman"/>
              </w:rPr>
            </w:pPr>
          </w:p>
        </w:tc>
      </w:tr>
      <w:tr w:rsidR="00113867" w14:paraId="4DDED1BB"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1F8CD7F3" w14:textId="77777777" w:rsidR="00113867" w:rsidRDefault="00000000">
            <w:pPr>
              <w:rPr>
                <w:rFonts w:ascii="Times New Roman" w:eastAsia="Times New Roman" w:hAnsi="Times New Roman" w:cs="Times New Roman"/>
              </w:rPr>
            </w:pPr>
            <w:r>
              <w:rPr>
                <w:b/>
                <w:color w:val="000000"/>
                <w:sz w:val="20"/>
                <w:szCs w:val="20"/>
              </w:rPr>
              <w:t>11.00 – 11.15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9454B55" w14:textId="77777777" w:rsidR="00113867" w:rsidRDefault="00000000">
            <w:pPr>
              <w:rPr>
                <w:rFonts w:ascii="Times New Roman" w:eastAsia="Times New Roman" w:hAnsi="Times New Roman" w:cs="Times New Roman"/>
              </w:rPr>
            </w:pPr>
            <w:r>
              <w:rPr>
                <w:color w:val="000000"/>
                <w:sz w:val="20"/>
                <w:szCs w:val="20"/>
              </w:rPr>
              <w:t xml:space="preserve">Pause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267F5B6"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194A2E4C" w14:textId="77777777" w:rsidR="00113867" w:rsidRDefault="00113867">
            <w:pPr>
              <w:rPr>
                <w:rFonts w:ascii="Times New Roman" w:eastAsia="Times New Roman" w:hAnsi="Times New Roman" w:cs="Times New Roman"/>
              </w:rPr>
            </w:pPr>
          </w:p>
        </w:tc>
      </w:tr>
      <w:tr w:rsidR="00113867" w14:paraId="053A9877"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7820CEA5" w14:textId="77777777" w:rsidR="00113867" w:rsidRDefault="00000000">
            <w:pPr>
              <w:rPr>
                <w:rFonts w:ascii="Times New Roman" w:eastAsia="Times New Roman" w:hAnsi="Times New Roman" w:cs="Times New Roman"/>
              </w:rPr>
            </w:pPr>
            <w:r>
              <w:rPr>
                <w:b/>
                <w:color w:val="000000"/>
                <w:sz w:val="20"/>
                <w:szCs w:val="20"/>
              </w:rPr>
              <w:t>11.15 – 12.45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4765F" w14:textId="77777777" w:rsidR="00113867" w:rsidRDefault="00000000">
            <w:pPr>
              <w:rPr>
                <w:rFonts w:ascii="Times New Roman" w:eastAsia="Times New Roman" w:hAnsi="Times New Roman" w:cs="Times New Roman"/>
              </w:rPr>
            </w:pPr>
            <w:r>
              <w:rPr>
                <w:color w:val="000000"/>
                <w:sz w:val="20"/>
                <w:szCs w:val="20"/>
              </w:rPr>
              <w:t xml:space="preserve">Prise en Charge Alternative des </w:t>
            </w:r>
            <w:r>
              <w:rPr>
                <w:sz w:val="20"/>
                <w:szCs w:val="20"/>
              </w:rPr>
              <w:t>ENAS</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DD9AD" w14:textId="77777777" w:rsidR="00113867" w:rsidRDefault="00000000">
            <w:pPr>
              <w:rPr>
                <w:rFonts w:ascii="Times New Roman" w:eastAsia="Times New Roman" w:hAnsi="Times New Roman" w:cs="Times New Roman"/>
              </w:rPr>
            </w:pPr>
            <w:r>
              <w:rPr>
                <w:color w:val="000000"/>
                <w:sz w:val="20"/>
                <w:szCs w:val="20"/>
              </w:rPr>
              <w:t xml:space="preserve">Ils/elles comprennent les différents types de prise en charge alternative, comment identifier les dispositifs de prise en charge alternative pour les </w:t>
            </w:r>
            <w:r>
              <w:rPr>
                <w:sz w:val="20"/>
                <w:szCs w:val="20"/>
              </w:rPr>
              <w:t>ENAS</w:t>
            </w:r>
            <w:r>
              <w:rPr>
                <w:color w:val="000000"/>
                <w:sz w:val="20"/>
                <w:szCs w:val="20"/>
              </w:rPr>
              <w:t xml:space="preserve"> et l'importance de mettre en place un système de suivi de ces dispositifs.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4A069" w14:textId="77777777" w:rsidR="00113867" w:rsidRDefault="00113867">
            <w:pPr>
              <w:rPr>
                <w:rFonts w:ascii="Times New Roman" w:eastAsia="Times New Roman" w:hAnsi="Times New Roman" w:cs="Times New Roman"/>
              </w:rPr>
            </w:pPr>
          </w:p>
        </w:tc>
      </w:tr>
      <w:tr w:rsidR="00113867" w14:paraId="1240862B"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33F7C92D" w14:textId="77777777" w:rsidR="00113867" w:rsidRDefault="00000000">
            <w:pPr>
              <w:rPr>
                <w:rFonts w:ascii="Times New Roman" w:eastAsia="Times New Roman" w:hAnsi="Times New Roman" w:cs="Times New Roman"/>
              </w:rPr>
            </w:pPr>
            <w:r>
              <w:rPr>
                <w:b/>
                <w:color w:val="000000"/>
                <w:sz w:val="20"/>
                <w:szCs w:val="20"/>
              </w:rPr>
              <w:t>12.45 – 1.45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43ED82D0" w14:textId="77777777" w:rsidR="00113867" w:rsidRDefault="00000000">
            <w:pPr>
              <w:rPr>
                <w:rFonts w:ascii="Times New Roman" w:eastAsia="Times New Roman" w:hAnsi="Times New Roman" w:cs="Times New Roman"/>
              </w:rPr>
            </w:pPr>
            <w:r>
              <w:rPr>
                <w:sz w:val="20"/>
                <w:szCs w:val="20"/>
              </w:rPr>
              <w:t>Déjeuner</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9C039A3"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2E6FCE0D" w14:textId="77777777" w:rsidR="00113867" w:rsidRDefault="00113867">
            <w:pPr>
              <w:rPr>
                <w:rFonts w:ascii="Times New Roman" w:eastAsia="Times New Roman" w:hAnsi="Times New Roman" w:cs="Times New Roman"/>
              </w:rPr>
            </w:pPr>
          </w:p>
        </w:tc>
      </w:tr>
      <w:tr w:rsidR="00113867" w14:paraId="190F26C7"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067D100" w14:textId="77777777" w:rsidR="00113867" w:rsidRDefault="00000000">
            <w:pPr>
              <w:rPr>
                <w:rFonts w:ascii="Times New Roman" w:eastAsia="Times New Roman" w:hAnsi="Times New Roman" w:cs="Times New Roman"/>
              </w:rPr>
            </w:pPr>
            <w:r>
              <w:rPr>
                <w:b/>
                <w:color w:val="000000"/>
                <w:sz w:val="20"/>
                <w:szCs w:val="20"/>
              </w:rPr>
              <w:t>1.45 – 3.15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9BB60" w14:textId="77777777" w:rsidR="00113867" w:rsidRDefault="00000000">
            <w:pPr>
              <w:rPr>
                <w:rFonts w:ascii="Times New Roman" w:eastAsia="Times New Roman" w:hAnsi="Times New Roman" w:cs="Times New Roman"/>
              </w:rPr>
            </w:pPr>
            <w:r>
              <w:rPr>
                <w:color w:val="000000"/>
                <w:sz w:val="20"/>
                <w:szCs w:val="20"/>
              </w:rPr>
              <w:t xml:space="preserve">Recherche Familiale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262B91" w14:textId="16C13FFD" w:rsidR="00113867" w:rsidRDefault="00000000">
            <w:pPr>
              <w:rPr>
                <w:rFonts w:ascii="Times New Roman" w:eastAsia="Times New Roman" w:hAnsi="Times New Roman" w:cs="Times New Roman"/>
              </w:rPr>
            </w:pPr>
            <w:r>
              <w:rPr>
                <w:color w:val="000000"/>
                <w:sz w:val="20"/>
                <w:szCs w:val="20"/>
              </w:rPr>
              <w:t xml:space="preserve">Ils/elles comprennent la recherche familiale, les différentes approches de la recherche et les </w:t>
            </w:r>
            <w:r>
              <w:rPr>
                <w:color w:val="000000"/>
                <w:sz w:val="20"/>
                <w:szCs w:val="20"/>
              </w:rPr>
              <w:lastRenderedPageBreak/>
              <w:t>meilleures pratiques en la matière, y compris la recherche transfrontalière.</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21D69" w14:textId="77777777" w:rsidR="00113867" w:rsidRDefault="00113867">
            <w:pPr>
              <w:rPr>
                <w:rFonts w:ascii="Times New Roman" w:eastAsia="Times New Roman" w:hAnsi="Times New Roman" w:cs="Times New Roman"/>
              </w:rPr>
            </w:pPr>
          </w:p>
        </w:tc>
      </w:tr>
      <w:tr w:rsidR="00113867" w14:paraId="0E366378"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54F6DC4" w14:textId="77777777" w:rsidR="00113867" w:rsidRDefault="00000000">
            <w:pPr>
              <w:rPr>
                <w:rFonts w:ascii="Times New Roman" w:eastAsia="Times New Roman" w:hAnsi="Times New Roman" w:cs="Times New Roman"/>
              </w:rPr>
            </w:pPr>
            <w:r>
              <w:rPr>
                <w:b/>
                <w:color w:val="000000"/>
                <w:sz w:val="20"/>
                <w:szCs w:val="20"/>
              </w:rPr>
              <w:t>3.15 – 3.30</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332F15E" w14:textId="77777777" w:rsidR="00113867" w:rsidRDefault="00000000">
            <w:pPr>
              <w:rPr>
                <w:rFonts w:ascii="Times New Roman" w:eastAsia="Times New Roman" w:hAnsi="Times New Roman" w:cs="Times New Roman"/>
              </w:rPr>
            </w:pPr>
            <w:r>
              <w:rPr>
                <w:color w:val="000000"/>
                <w:sz w:val="20"/>
                <w:szCs w:val="20"/>
              </w:rPr>
              <w:t>Pause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54624BAF"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59FE5CAE" w14:textId="77777777" w:rsidR="00113867" w:rsidRDefault="00113867">
            <w:pPr>
              <w:rPr>
                <w:rFonts w:ascii="Times New Roman" w:eastAsia="Times New Roman" w:hAnsi="Times New Roman" w:cs="Times New Roman"/>
              </w:rPr>
            </w:pPr>
          </w:p>
        </w:tc>
      </w:tr>
      <w:tr w:rsidR="00113867" w14:paraId="126E460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792A76B" w14:textId="77777777" w:rsidR="00113867" w:rsidRDefault="00000000">
            <w:pPr>
              <w:rPr>
                <w:rFonts w:ascii="Times New Roman" w:eastAsia="Times New Roman" w:hAnsi="Times New Roman" w:cs="Times New Roman"/>
              </w:rPr>
            </w:pPr>
            <w:r>
              <w:rPr>
                <w:b/>
                <w:color w:val="000000"/>
                <w:sz w:val="20"/>
                <w:szCs w:val="20"/>
              </w:rPr>
              <w:t>3.30 – 5.00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D8FE2" w14:textId="77777777" w:rsidR="00113867" w:rsidRDefault="00000000">
            <w:pPr>
              <w:rPr>
                <w:rFonts w:ascii="Times New Roman" w:eastAsia="Times New Roman" w:hAnsi="Times New Roman" w:cs="Times New Roman"/>
              </w:rPr>
            </w:pPr>
            <w:r>
              <w:rPr>
                <w:sz w:val="20"/>
                <w:szCs w:val="20"/>
              </w:rPr>
              <w:t>Vérification</w:t>
            </w:r>
            <w:r>
              <w:rPr>
                <w:color w:val="000000"/>
                <w:sz w:val="20"/>
                <w:szCs w:val="20"/>
              </w:rPr>
              <w:t xml:space="preserve"> de la réunification </w:t>
            </w:r>
            <w:r>
              <w:rPr>
                <w:sz w:val="20"/>
                <w:szCs w:val="20"/>
              </w:rPr>
              <w:t>Familiale</w:t>
            </w:r>
            <w:r>
              <w:rPr>
                <w:color w:val="000000"/>
                <w:sz w:val="20"/>
                <w:szCs w:val="20"/>
              </w:rPr>
              <w:t xml:space="preserve">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F5AD09" w14:textId="0EC08EA0" w:rsidR="00113867" w:rsidRDefault="00000000">
            <w:pPr>
              <w:rPr>
                <w:rFonts w:ascii="Times New Roman" w:eastAsia="Times New Roman" w:hAnsi="Times New Roman" w:cs="Times New Roman"/>
              </w:rPr>
            </w:pPr>
            <w:r>
              <w:rPr>
                <w:color w:val="000000"/>
                <w:sz w:val="20"/>
                <w:szCs w:val="20"/>
              </w:rPr>
              <w:t>Ils/elles comprennent le rôle de la vérification dans le regroupement familial et le processus de validation des liens familiaux avant de déterminer si la réunification est dans l'intérêt supérieur de l'enfant.</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FC2D9B" w14:textId="77777777" w:rsidR="00113867" w:rsidRDefault="00113867">
            <w:pPr>
              <w:rPr>
                <w:rFonts w:ascii="Times New Roman" w:eastAsia="Times New Roman" w:hAnsi="Times New Roman" w:cs="Times New Roman"/>
              </w:rPr>
            </w:pPr>
          </w:p>
        </w:tc>
      </w:tr>
      <w:tr w:rsidR="00113867" w14:paraId="3B0E7C19"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2B819FFC" w14:textId="77777777" w:rsidR="00113867" w:rsidRDefault="00000000">
            <w:pPr>
              <w:rPr>
                <w:rFonts w:ascii="Times New Roman" w:eastAsia="Times New Roman" w:hAnsi="Times New Roman" w:cs="Times New Roman"/>
              </w:rPr>
            </w:pPr>
            <w:r>
              <w:rPr>
                <w:b/>
                <w:color w:val="000000"/>
                <w:sz w:val="20"/>
                <w:szCs w:val="20"/>
              </w:rPr>
              <w:t>5.00 – 5.30 </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362C9" w14:textId="77777777" w:rsidR="00113867" w:rsidRDefault="00000000">
            <w:pPr>
              <w:rPr>
                <w:rFonts w:ascii="Times New Roman" w:eastAsia="Times New Roman" w:hAnsi="Times New Roman" w:cs="Times New Roman"/>
              </w:rPr>
            </w:pPr>
            <w:r>
              <w:rPr>
                <w:color w:val="000000"/>
                <w:sz w:val="20"/>
                <w:szCs w:val="20"/>
              </w:rPr>
              <w:t xml:space="preserve">Jour 3 </w:t>
            </w:r>
            <w:r>
              <w:rPr>
                <w:sz w:val="20"/>
                <w:szCs w:val="20"/>
              </w:rPr>
              <w:t>Révision</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1837F" w14:textId="77777777" w:rsidR="00113867" w:rsidRDefault="00000000">
            <w:pPr>
              <w:rPr>
                <w:rFonts w:ascii="Times New Roman" w:eastAsia="Times New Roman" w:hAnsi="Times New Roman" w:cs="Times New Roman"/>
              </w:rPr>
            </w:pPr>
            <w:r>
              <w:rPr>
                <w:color w:val="000000"/>
                <w:sz w:val="20"/>
                <w:szCs w:val="20"/>
              </w:rPr>
              <w:t>Ils/elles consolideront l'apprentissage du Jour 3 et évalueront leur propre parcours d'apprentissage.</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E8E1B" w14:textId="77777777" w:rsidR="00113867" w:rsidRDefault="00113867">
            <w:pPr>
              <w:rPr>
                <w:rFonts w:ascii="Times New Roman" w:eastAsia="Times New Roman" w:hAnsi="Times New Roman" w:cs="Times New Roman"/>
              </w:rPr>
            </w:pPr>
          </w:p>
        </w:tc>
      </w:tr>
      <w:tr w:rsidR="00113867" w14:paraId="1C6E7C63"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5BBA034" w14:textId="77777777" w:rsidR="00113867" w:rsidRDefault="00000000">
            <w:pPr>
              <w:rPr>
                <w:rFonts w:ascii="Times New Roman" w:eastAsia="Times New Roman" w:hAnsi="Times New Roman" w:cs="Times New Roman"/>
              </w:rPr>
            </w:pPr>
            <w:r>
              <w:rPr>
                <w:b/>
                <w:sz w:val="20"/>
                <w:szCs w:val="20"/>
              </w:rPr>
              <w:t>Devoir</w:t>
            </w:r>
          </w:p>
          <w:p w14:paraId="79FDAB8D" w14:textId="77777777" w:rsidR="00113867" w:rsidRDefault="00000000">
            <w:pPr>
              <w:rPr>
                <w:rFonts w:ascii="Times New Roman" w:eastAsia="Times New Roman" w:hAnsi="Times New Roman" w:cs="Times New Roman"/>
              </w:rPr>
            </w:pPr>
            <w:r>
              <w:rPr>
                <w:b/>
                <w:color w:val="000000"/>
                <w:sz w:val="20"/>
                <w:szCs w:val="20"/>
              </w:rPr>
              <w:t>(45 mins)</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B3710" w14:textId="1AE208D5" w:rsidR="00113867" w:rsidRDefault="00000000">
            <w:pPr>
              <w:rPr>
                <w:rFonts w:ascii="Times New Roman" w:eastAsia="Times New Roman" w:hAnsi="Times New Roman" w:cs="Times New Roman"/>
              </w:rPr>
            </w:pPr>
            <w:r>
              <w:rPr>
                <w:color w:val="000000"/>
                <w:sz w:val="20"/>
                <w:szCs w:val="20"/>
              </w:rPr>
              <w:t>Simulation Activit</w:t>
            </w:r>
            <w:r>
              <w:rPr>
                <w:sz w:val="20"/>
                <w:szCs w:val="20"/>
              </w:rPr>
              <w:t>é</w:t>
            </w:r>
            <w:r>
              <w:rPr>
                <w:color w:val="000000"/>
                <w:sz w:val="20"/>
                <w:szCs w:val="20"/>
              </w:rPr>
              <w:t xml:space="preserve"> 3</w:t>
            </w:r>
            <w:r w:rsidR="00B05AF5">
              <w:rPr>
                <w:color w:val="000000"/>
                <w:sz w:val="20"/>
                <w:szCs w:val="20"/>
              </w:rPr>
              <w:t xml:space="preserve"> </w:t>
            </w:r>
            <w:r>
              <w:rPr>
                <w:color w:val="000000"/>
                <w:sz w:val="20"/>
                <w:szCs w:val="20"/>
              </w:rPr>
              <w:t xml:space="preserve">: Planification de la </w:t>
            </w:r>
            <w:r>
              <w:rPr>
                <w:sz w:val="20"/>
                <w:szCs w:val="20"/>
              </w:rPr>
              <w:t>réponse</w:t>
            </w:r>
            <w:r>
              <w:rPr>
                <w:color w:val="000000"/>
                <w:sz w:val="20"/>
                <w:szCs w:val="20"/>
              </w:rPr>
              <w:t xml:space="preserve">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6C1770" w14:textId="6C799C0F" w:rsidR="00113867" w:rsidRDefault="00000000">
            <w:pPr>
              <w:rPr>
                <w:rFonts w:ascii="Times New Roman" w:eastAsia="Times New Roman" w:hAnsi="Times New Roman" w:cs="Times New Roman"/>
              </w:rPr>
            </w:pPr>
            <w:r>
              <w:rPr>
                <w:color w:val="000000"/>
                <w:sz w:val="20"/>
                <w:szCs w:val="20"/>
              </w:rPr>
              <w:t xml:space="preserve">Ils/elles </w:t>
            </w:r>
            <w:r>
              <w:rPr>
                <w:sz w:val="20"/>
                <w:szCs w:val="20"/>
              </w:rPr>
              <w:t>comprennent</w:t>
            </w:r>
            <w:r>
              <w:rPr>
                <w:color w:val="000000"/>
                <w:sz w:val="20"/>
                <w:szCs w:val="20"/>
              </w:rPr>
              <w:t xml:space="preserve"> le rôle des différents acteurs dans un groupe de coordination des </w:t>
            </w:r>
            <w:r>
              <w:rPr>
                <w:sz w:val="20"/>
                <w:szCs w:val="20"/>
              </w:rPr>
              <w:t>ENAS</w:t>
            </w:r>
            <w:r>
              <w:rPr>
                <w:color w:val="000000"/>
                <w:sz w:val="20"/>
                <w:szCs w:val="20"/>
              </w:rPr>
              <w:t xml:space="preserve"> et faire le plaidoyer pour les priorités organisationnelles dans une réponse.</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BE720" w14:textId="77777777" w:rsidR="00113867" w:rsidRDefault="00113867">
            <w:pPr>
              <w:rPr>
                <w:rFonts w:ascii="Times New Roman" w:eastAsia="Times New Roman" w:hAnsi="Times New Roman" w:cs="Times New Roman"/>
              </w:rPr>
            </w:pPr>
          </w:p>
        </w:tc>
      </w:tr>
      <w:tr w:rsidR="00113867" w14:paraId="735DFA9B" w14:textId="77777777">
        <w:trPr>
          <w:trHeight w:val="613"/>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405D78"/>
            <w:tcMar>
              <w:top w:w="0" w:type="dxa"/>
              <w:left w:w="108" w:type="dxa"/>
              <w:bottom w:w="0" w:type="dxa"/>
              <w:right w:w="108" w:type="dxa"/>
            </w:tcMar>
          </w:tcPr>
          <w:p w14:paraId="55A69990" w14:textId="77777777" w:rsidR="00113867" w:rsidRDefault="00000000">
            <w:pPr>
              <w:jc w:val="center"/>
              <w:rPr>
                <w:rFonts w:ascii="Times New Roman" w:eastAsia="Times New Roman" w:hAnsi="Times New Roman" w:cs="Times New Roman"/>
              </w:rPr>
            </w:pPr>
            <w:r>
              <w:rPr>
                <w:b/>
                <w:color w:val="F0E8ED"/>
                <w:sz w:val="40"/>
                <w:szCs w:val="40"/>
              </w:rPr>
              <w:t>JOUR 4</w:t>
            </w:r>
            <w:r>
              <w:rPr>
                <w:b/>
                <w:color w:val="000000"/>
                <w:sz w:val="40"/>
                <w:szCs w:val="40"/>
              </w:rPr>
              <w:br/>
            </w:r>
          </w:p>
        </w:tc>
      </w:tr>
      <w:tr w:rsidR="00113867" w14:paraId="71F422A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77640F94" w14:textId="77777777" w:rsidR="00113867" w:rsidRPr="00B05AF5" w:rsidRDefault="00000000">
            <w:pPr>
              <w:jc w:val="center"/>
              <w:rPr>
                <w:rFonts w:ascii="Times New Roman" w:eastAsia="Times New Roman" w:hAnsi="Times New Roman" w:cs="Times New Roman"/>
                <w:sz w:val="30"/>
                <w:szCs w:val="30"/>
              </w:rPr>
            </w:pPr>
            <w:r w:rsidRPr="00B05AF5">
              <w:rPr>
                <w:b/>
                <w:sz w:val="30"/>
                <w:szCs w:val="30"/>
              </w:rPr>
              <w:t>Durée</w:t>
            </w:r>
          </w:p>
        </w:tc>
        <w:tc>
          <w:tcPr>
            <w:tcW w:w="2250"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4B6A9F5"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Module</w:t>
            </w:r>
          </w:p>
        </w:tc>
        <w:tc>
          <w:tcPr>
            <w:tcW w:w="4427"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7EA30C51"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 xml:space="preserve">Objectif de la session </w:t>
            </w:r>
          </w:p>
        </w:tc>
        <w:tc>
          <w:tcPr>
            <w:tcW w:w="2434"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501C8A58" w14:textId="77777777" w:rsidR="00113867" w:rsidRPr="00B05AF5" w:rsidRDefault="00000000">
            <w:pPr>
              <w:jc w:val="center"/>
              <w:rPr>
                <w:rFonts w:ascii="Times New Roman" w:eastAsia="Times New Roman" w:hAnsi="Times New Roman" w:cs="Times New Roman"/>
                <w:sz w:val="30"/>
                <w:szCs w:val="30"/>
              </w:rPr>
            </w:pPr>
            <w:r w:rsidRPr="00B05AF5">
              <w:rPr>
                <w:b/>
                <w:color w:val="000000"/>
                <w:sz w:val="30"/>
                <w:szCs w:val="30"/>
              </w:rPr>
              <w:t>Facilitateur/</w:t>
            </w:r>
            <w:proofErr w:type="spellStart"/>
            <w:r w:rsidRPr="00B05AF5">
              <w:rPr>
                <w:b/>
                <w:color w:val="000000"/>
                <w:sz w:val="30"/>
                <w:szCs w:val="30"/>
              </w:rPr>
              <w:t>trice</w:t>
            </w:r>
            <w:proofErr w:type="spellEnd"/>
          </w:p>
        </w:tc>
      </w:tr>
      <w:tr w:rsidR="00113867" w14:paraId="018AA50F"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DE2C5A6" w14:textId="77777777" w:rsidR="00113867" w:rsidRDefault="00000000">
            <w:pPr>
              <w:rPr>
                <w:rFonts w:ascii="Times New Roman" w:eastAsia="Times New Roman" w:hAnsi="Times New Roman" w:cs="Times New Roman"/>
              </w:rPr>
            </w:pPr>
            <w:r>
              <w:rPr>
                <w:b/>
                <w:color w:val="000000"/>
                <w:sz w:val="20"/>
                <w:szCs w:val="20"/>
              </w:rPr>
              <w:t>8.30 – 9.00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54EBE" w14:textId="2F5DCE5C" w:rsidR="00113867" w:rsidRDefault="00000000">
            <w:pPr>
              <w:rPr>
                <w:rFonts w:ascii="Times New Roman" w:eastAsia="Times New Roman" w:hAnsi="Times New Roman" w:cs="Times New Roman"/>
              </w:rPr>
            </w:pPr>
            <w:r>
              <w:rPr>
                <w:color w:val="000000"/>
                <w:sz w:val="20"/>
                <w:szCs w:val="20"/>
              </w:rPr>
              <w:t xml:space="preserve">Formation de Formateurs  </w:t>
            </w:r>
            <w:r w:rsidR="00B05AF5">
              <w:rPr>
                <w:color w:val="000000"/>
                <w:sz w:val="20"/>
                <w:szCs w:val="20"/>
              </w:rPr>
              <w:t xml:space="preserve"> </w:t>
            </w:r>
            <w:r>
              <w:rPr>
                <w:color w:val="000000"/>
                <w:sz w:val="20"/>
                <w:szCs w:val="20"/>
              </w:rPr>
              <w:t>– Facilitation Formation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A95E9" w14:textId="4CF2863E" w:rsidR="00113867" w:rsidRDefault="00000000">
            <w:pPr>
              <w:rPr>
                <w:rFonts w:ascii="Times New Roman" w:eastAsia="Times New Roman" w:hAnsi="Times New Roman" w:cs="Times New Roman"/>
              </w:rPr>
            </w:pPr>
            <w:r>
              <w:rPr>
                <w:color w:val="000000"/>
                <w:sz w:val="20"/>
                <w:szCs w:val="20"/>
              </w:rPr>
              <w:t xml:space="preserve">Les participants comprennent les défis liés à l'organisation d'une formation </w:t>
            </w:r>
            <w:r>
              <w:rPr>
                <w:sz w:val="20"/>
                <w:szCs w:val="20"/>
              </w:rPr>
              <w:t>sur les ENAS</w:t>
            </w:r>
            <w:r>
              <w:rPr>
                <w:color w:val="000000"/>
                <w:sz w:val="20"/>
                <w:szCs w:val="20"/>
              </w:rPr>
              <w:t xml:space="preserve"> et les stratégies pour atténuer ces défis.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05B8AE" w14:textId="77777777" w:rsidR="00113867" w:rsidRDefault="00113867">
            <w:pPr>
              <w:rPr>
                <w:rFonts w:ascii="Times New Roman" w:eastAsia="Times New Roman" w:hAnsi="Times New Roman" w:cs="Times New Roman"/>
              </w:rPr>
            </w:pPr>
          </w:p>
        </w:tc>
      </w:tr>
      <w:tr w:rsidR="00113867" w14:paraId="39F80CA8" w14:textId="77777777">
        <w:trPr>
          <w:trHeight w:val="1205"/>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EEAEC9E" w14:textId="77777777" w:rsidR="00113867" w:rsidRDefault="00000000">
            <w:pPr>
              <w:rPr>
                <w:rFonts w:ascii="Times New Roman" w:eastAsia="Times New Roman" w:hAnsi="Times New Roman" w:cs="Times New Roman"/>
              </w:rPr>
            </w:pPr>
            <w:r>
              <w:rPr>
                <w:b/>
                <w:color w:val="000000"/>
                <w:sz w:val="20"/>
                <w:szCs w:val="20"/>
              </w:rPr>
              <w:t>9.00 – 12.45</w:t>
            </w:r>
          </w:p>
          <w:p w14:paraId="55843DC5" w14:textId="77777777" w:rsidR="00113867" w:rsidRDefault="00113867">
            <w:pPr>
              <w:rPr>
                <w:rFonts w:ascii="Times New Roman" w:eastAsia="Times New Roman" w:hAnsi="Times New Roman" w:cs="Times New Roman"/>
              </w:rPr>
            </w:pP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281BC" w14:textId="77777777" w:rsidR="00113867" w:rsidRDefault="00000000">
            <w:pPr>
              <w:rPr>
                <w:rFonts w:ascii="Times New Roman" w:eastAsia="Times New Roman" w:hAnsi="Times New Roman" w:cs="Times New Roman"/>
              </w:rPr>
            </w:pPr>
            <w:r>
              <w:rPr>
                <w:color w:val="000000"/>
                <w:sz w:val="20"/>
                <w:szCs w:val="20"/>
              </w:rPr>
              <w:t>Simulation </w:t>
            </w:r>
          </w:p>
          <w:p w14:paraId="0B77FAF7" w14:textId="77777777" w:rsidR="00113867" w:rsidRDefault="00113867">
            <w:pPr>
              <w:rPr>
                <w:rFonts w:ascii="Times New Roman" w:eastAsia="Times New Roman" w:hAnsi="Times New Roman" w:cs="Times New Roman"/>
              </w:rPr>
            </w:pPr>
          </w:p>
          <w:p w14:paraId="14E39E44" w14:textId="77777777" w:rsidR="00113867" w:rsidRDefault="00000000">
            <w:pPr>
              <w:rPr>
                <w:rFonts w:ascii="Times New Roman" w:eastAsia="Times New Roman" w:hAnsi="Times New Roman" w:cs="Times New Roman"/>
              </w:rPr>
            </w:pPr>
            <w:r>
              <w:rPr>
                <w:color w:val="000000"/>
                <w:sz w:val="20"/>
                <w:szCs w:val="20"/>
              </w:rPr>
              <w:t>(Pause et debrief inclus)</w:t>
            </w:r>
          </w:p>
          <w:p w14:paraId="7B3B4395" w14:textId="77777777" w:rsidR="00113867" w:rsidRDefault="00113867">
            <w:pPr>
              <w:rPr>
                <w:rFonts w:ascii="Times New Roman" w:eastAsia="Times New Roman" w:hAnsi="Times New Roman" w:cs="Times New Roman"/>
              </w:rPr>
            </w:pP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CA3C4" w14:textId="0F14E33A" w:rsidR="00113867" w:rsidRDefault="00000000">
            <w:pPr>
              <w:rPr>
                <w:rFonts w:ascii="Times New Roman" w:eastAsia="Times New Roman" w:hAnsi="Times New Roman" w:cs="Times New Roman"/>
              </w:rPr>
            </w:pPr>
            <w:r>
              <w:t xml:space="preserve">Ils/elles </w:t>
            </w:r>
            <w:r>
              <w:rPr>
                <w:color w:val="000000"/>
                <w:sz w:val="20"/>
                <w:szCs w:val="20"/>
              </w:rPr>
              <w:t xml:space="preserve">appliquent les connaissances acquises au cours des jours 1 à 3 de la formation </w:t>
            </w:r>
            <w:r>
              <w:rPr>
                <w:sz w:val="20"/>
                <w:szCs w:val="20"/>
              </w:rPr>
              <w:t>sur les ENAS</w:t>
            </w:r>
            <w:r>
              <w:rPr>
                <w:color w:val="000000"/>
                <w:sz w:val="20"/>
                <w:szCs w:val="20"/>
              </w:rPr>
              <w:t xml:space="preserve"> et comprennent les défis associés à la coordination efficace d'une réponse aux </w:t>
            </w:r>
            <w:r>
              <w:rPr>
                <w:sz w:val="20"/>
                <w:szCs w:val="20"/>
              </w:rPr>
              <w:t>ENAS</w:t>
            </w:r>
            <w:r>
              <w:rPr>
                <w:color w:val="000000"/>
                <w:sz w:val="20"/>
                <w:szCs w:val="20"/>
              </w:rPr>
              <w:t>. Les participants comprennent le rôle d'une activité de simulation dans l'apprentissage des adultes.</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435A9D" w14:textId="77777777" w:rsidR="00113867" w:rsidRDefault="00113867">
            <w:pPr>
              <w:rPr>
                <w:rFonts w:ascii="Times New Roman" w:eastAsia="Times New Roman" w:hAnsi="Times New Roman" w:cs="Times New Roman"/>
              </w:rPr>
            </w:pPr>
          </w:p>
        </w:tc>
      </w:tr>
      <w:tr w:rsidR="00113867" w14:paraId="70FA3D24"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7C0A57C7" w14:textId="77777777" w:rsidR="00113867" w:rsidRDefault="00000000">
            <w:pPr>
              <w:rPr>
                <w:rFonts w:ascii="Times New Roman" w:eastAsia="Times New Roman" w:hAnsi="Times New Roman" w:cs="Times New Roman"/>
              </w:rPr>
            </w:pPr>
            <w:r>
              <w:rPr>
                <w:b/>
                <w:color w:val="000000"/>
                <w:sz w:val="20"/>
                <w:szCs w:val="20"/>
              </w:rPr>
              <w:t>12.45 – 1.45</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33D669D3" w14:textId="77777777" w:rsidR="00113867" w:rsidRDefault="00000000">
            <w:pPr>
              <w:rPr>
                <w:rFonts w:ascii="Times New Roman" w:eastAsia="Times New Roman" w:hAnsi="Times New Roman" w:cs="Times New Roman"/>
              </w:rPr>
            </w:pPr>
            <w:r>
              <w:rPr>
                <w:sz w:val="20"/>
                <w:szCs w:val="20"/>
              </w:rPr>
              <w:t>Déjeuner</w:t>
            </w:r>
            <w:r>
              <w:rPr>
                <w:color w:val="000000"/>
                <w:sz w:val="20"/>
                <w:szCs w:val="20"/>
              </w:rPr>
              <w:t>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43A69925"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94E03F2" w14:textId="77777777" w:rsidR="00113867" w:rsidRDefault="00113867">
            <w:pPr>
              <w:rPr>
                <w:rFonts w:ascii="Times New Roman" w:eastAsia="Times New Roman" w:hAnsi="Times New Roman" w:cs="Times New Roman"/>
              </w:rPr>
            </w:pPr>
          </w:p>
        </w:tc>
      </w:tr>
      <w:tr w:rsidR="00113867" w14:paraId="3CA7CD47"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4B08934D" w14:textId="77777777" w:rsidR="00113867" w:rsidRDefault="00000000">
            <w:pPr>
              <w:rPr>
                <w:rFonts w:ascii="Times New Roman" w:eastAsia="Times New Roman" w:hAnsi="Times New Roman" w:cs="Times New Roman"/>
              </w:rPr>
            </w:pPr>
            <w:r>
              <w:rPr>
                <w:b/>
                <w:color w:val="000000"/>
                <w:sz w:val="20"/>
                <w:szCs w:val="20"/>
              </w:rPr>
              <w:t>1.45 – 3.15</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7C92A" w14:textId="77777777" w:rsidR="00113867" w:rsidRDefault="00000000">
            <w:pPr>
              <w:rPr>
                <w:rFonts w:ascii="Times New Roman" w:eastAsia="Times New Roman" w:hAnsi="Times New Roman" w:cs="Times New Roman"/>
              </w:rPr>
            </w:pPr>
            <w:r>
              <w:rPr>
                <w:sz w:val="20"/>
                <w:szCs w:val="20"/>
              </w:rPr>
              <w:t>Réunification</w:t>
            </w:r>
            <w:r>
              <w:rPr>
                <w:color w:val="000000"/>
                <w:sz w:val="20"/>
                <w:szCs w:val="20"/>
              </w:rPr>
              <w:t>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D2213" w14:textId="0AA77D0B" w:rsidR="00113867" w:rsidRDefault="00000000">
            <w:pPr>
              <w:rPr>
                <w:rFonts w:ascii="Times New Roman" w:eastAsia="Times New Roman" w:hAnsi="Times New Roman" w:cs="Times New Roman"/>
              </w:rPr>
            </w:pPr>
            <w:r>
              <w:rPr>
                <w:color w:val="000000"/>
                <w:sz w:val="20"/>
                <w:szCs w:val="20"/>
              </w:rPr>
              <w:t xml:space="preserve">Ils/elles comprennent le processus et les étapes nécessaires </w:t>
            </w:r>
            <w:r>
              <w:rPr>
                <w:sz w:val="20"/>
                <w:szCs w:val="20"/>
              </w:rPr>
              <w:t>à la</w:t>
            </w:r>
            <w:r>
              <w:rPr>
                <w:color w:val="000000"/>
                <w:sz w:val="20"/>
                <w:szCs w:val="20"/>
              </w:rPr>
              <w:t xml:space="preserve"> réunification familiale et les principes guidant l'évaluation de l'intérêt supérieur de l'enfant. Ils/elles apprendront à connaître les différentes réactions psycho émotionnelles d'un enfant au cours du processus de réunification.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14097" w14:textId="77777777" w:rsidR="00113867" w:rsidRDefault="00113867">
            <w:pPr>
              <w:rPr>
                <w:rFonts w:ascii="Times New Roman" w:eastAsia="Times New Roman" w:hAnsi="Times New Roman" w:cs="Times New Roman"/>
              </w:rPr>
            </w:pPr>
          </w:p>
        </w:tc>
      </w:tr>
      <w:tr w:rsidR="00113867" w14:paraId="726C2BF5"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0C7AF057" w14:textId="77777777" w:rsidR="00113867" w:rsidRDefault="00000000">
            <w:pPr>
              <w:rPr>
                <w:rFonts w:ascii="Times New Roman" w:eastAsia="Times New Roman" w:hAnsi="Times New Roman" w:cs="Times New Roman"/>
              </w:rPr>
            </w:pPr>
            <w:r>
              <w:rPr>
                <w:b/>
                <w:color w:val="000000"/>
                <w:sz w:val="20"/>
                <w:szCs w:val="20"/>
              </w:rPr>
              <w:t>3.15 – 3.30</w:t>
            </w:r>
          </w:p>
        </w:tc>
        <w:tc>
          <w:tcPr>
            <w:tcW w:w="2250"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3630163" w14:textId="77777777" w:rsidR="00113867" w:rsidRDefault="00000000">
            <w:pPr>
              <w:rPr>
                <w:rFonts w:ascii="Times New Roman" w:eastAsia="Times New Roman" w:hAnsi="Times New Roman" w:cs="Times New Roman"/>
              </w:rPr>
            </w:pPr>
            <w:r>
              <w:rPr>
                <w:color w:val="000000"/>
                <w:sz w:val="20"/>
                <w:szCs w:val="20"/>
              </w:rPr>
              <w:t>Pause  </w:t>
            </w:r>
          </w:p>
        </w:tc>
        <w:tc>
          <w:tcPr>
            <w:tcW w:w="4427"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8390D40" w14:textId="77777777" w:rsidR="00113867" w:rsidRDefault="00113867">
            <w:pPr>
              <w:rPr>
                <w:rFonts w:ascii="Times New Roman" w:eastAsia="Times New Roman" w:hAnsi="Times New Roman" w:cs="Times New Roman"/>
              </w:rPr>
            </w:pPr>
          </w:p>
        </w:tc>
        <w:tc>
          <w:tcPr>
            <w:tcW w:w="2434" w:type="dxa"/>
            <w:tcBorders>
              <w:top w:val="single" w:sz="4" w:space="0" w:color="000000"/>
              <w:left w:val="single" w:sz="4" w:space="0" w:color="000000"/>
              <w:bottom w:val="single" w:sz="4" w:space="0" w:color="000000"/>
              <w:right w:val="single" w:sz="4" w:space="0" w:color="000000"/>
            </w:tcBorders>
            <w:shd w:val="clear" w:color="auto" w:fill="ECD7E5"/>
            <w:tcMar>
              <w:top w:w="0" w:type="dxa"/>
              <w:left w:w="108" w:type="dxa"/>
              <w:bottom w:w="0" w:type="dxa"/>
              <w:right w:w="108" w:type="dxa"/>
            </w:tcMar>
          </w:tcPr>
          <w:p w14:paraId="6FBE4BBB" w14:textId="77777777" w:rsidR="00113867" w:rsidRDefault="00113867">
            <w:pPr>
              <w:rPr>
                <w:rFonts w:ascii="Times New Roman" w:eastAsia="Times New Roman" w:hAnsi="Times New Roman" w:cs="Times New Roman"/>
              </w:rPr>
            </w:pPr>
          </w:p>
        </w:tc>
      </w:tr>
      <w:tr w:rsidR="00113867" w14:paraId="32DD016A"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3ADF4CEA" w14:textId="77777777" w:rsidR="00113867" w:rsidRDefault="00000000">
            <w:pPr>
              <w:rPr>
                <w:rFonts w:ascii="Times New Roman" w:eastAsia="Times New Roman" w:hAnsi="Times New Roman" w:cs="Times New Roman"/>
              </w:rPr>
            </w:pPr>
            <w:r>
              <w:rPr>
                <w:b/>
                <w:color w:val="000000"/>
                <w:sz w:val="20"/>
                <w:szCs w:val="20"/>
              </w:rPr>
              <w:t>3.30 – 5.00</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96910A" w14:textId="77777777" w:rsidR="00113867" w:rsidRDefault="00000000">
            <w:pPr>
              <w:rPr>
                <w:rFonts w:ascii="Times New Roman" w:eastAsia="Times New Roman" w:hAnsi="Times New Roman" w:cs="Times New Roman"/>
              </w:rPr>
            </w:pPr>
            <w:proofErr w:type="spellStart"/>
            <w:r>
              <w:rPr>
                <w:color w:val="000000"/>
                <w:sz w:val="20"/>
                <w:szCs w:val="20"/>
              </w:rPr>
              <w:t>Reint</w:t>
            </w:r>
            <w:r>
              <w:rPr>
                <w:sz w:val="20"/>
                <w:szCs w:val="20"/>
              </w:rPr>
              <w:t>é</w:t>
            </w:r>
            <w:r>
              <w:rPr>
                <w:color w:val="000000"/>
                <w:sz w:val="20"/>
                <w:szCs w:val="20"/>
              </w:rPr>
              <w:t>gration</w:t>
            </w:r>
            <w:proofErr w:type="spellEnd"/>
            <w:r>
              <w:rPr>
                <w:color w:val="000000"/>
                <w:sz w:val="20"/>
                <w:szCs w:val="20"/>
              </w:rPr>
              <w:t xml:space="preserve"> et Suivi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6F2EA" w14:textId="77777777" w:rsidR="00113867" w:rsidRDefault="00000000">
            <w:pPr>
              <w:rPr>
                <w:rFonts w:ascii="Times New Roman" w:eastAsia="Times New Roman" w:hAnsi="Times New Roman" w:cs="Times New Roman"/>
              </w:rPr>
            </w:pPr>
            <w:r>
              <w:rPr>
                <w:color w:val="000000"/>
                <w:sz w:val="20"/>
                <w:szCs w:val="20"/>
              </w:rPr>
              <w:t xml:space="preserve">Ils/elles comprennent l'importance du suivi après la réunification, le rôle des différentes parties prenantes dans la réunification et la réintégration </w:t>
            </w:r>
            <w:r>
              <w:rPr>
                <w:color w:val="000000"/>
                <w:sz w:val="20"/>
                <w:szCs w:val="20"/>
              </w:rPr>
              <w:lastRenderedPageBreak/>
              <w:t>des enfants, et comment renforcer les capacités locales pour soutenir la réintégration.</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E1E362" w14:textId="77777777" w:rsidR="00113867" w:rsidRDefault="00113867">
            <w:pPr>
              <w:rPr>
                <w:rFonts w:ascii="Times New Roman" w:eastAsia="Times New Roman" w:hAnsi="Times New Roman" w:cs="Times New Roman"/>
              </w:rPr>
            </w:pPr>
          </w:p>
        </w:tc>
      </w:tr>
      <w:tr w:rsidR="00113867" w14:paraId="6B47BF66" w14:textId="77777777">
        <w:trPr>
          <w:trHeight w:val="613"/>
        </w:trPr>
        <w:tc>
          <w:tcPr>
            <w:tcW w:w="1345" w:type="dxa"/>
            <w:tcBorders>
              <w:top w:val="single" w:sz="4" w:space="0" w:color="000000"/>
              <w:left w:val="single" w:sz="4" w:space="0" w:color="000000"/>
              <w:bottom w:val="single" w:sz="4" w:space="0" w:color="000000"/>
              <w:right w:val="single" w:sz="4" w:space="0" w:color="000000"/>
            </w:tcBorders>
            <w:shd w:val="clear" w:color="auto" w:fill="D4DEE8"/>
            <w:tcMar>
              <w:top w:w="0" w:type="dxa"/>
              <w:left w:w="108" w:type="dxa"/>
              <w:bottom w:w="0" w:type="dxa"/>
              <w:right w:w="108" w:type="dxa"/>
            </w:tcMar>
          </w:tcPr>
          <w:p w14:paraId="638C1F0A" w14:textId="77777777" w:rsidR="00113867" w:rsidRDefault="00000000">
            <w:pPr>
              <w:rPr>
                <w:rFonts w:ascii="Times New Roman" w:eastAsia="Times New Roman" w:hAnsi="Times New Roman" w:cs="Times New Roman"/>
              </w:rPr>
            </w:pPr>
            <w:r>
              <w:rPr>
                <w:b/>
                <w:color w:val="000000"/>
                <w:sz w:val="20"/>
                <w:szCs w:val="20"/>
              </w:rPr>
              <w:t>5.00 – 5.30 </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FB32E" w14:textId="77777777" w:rsidR="00113867" w:rsidRDefault="00000000">
            <w:pPr>
              <w:rPr>
                <w:rFonts w:ascii="Times New Roman" w:eastAsia="Times New Roman" w:hAnsi="Times New Roman" w:cs="Times New Roman"/>
              </w:rPr>
            </w:pPr>
            <w:r>
              <w:rPr>
                <w:sz w:val="20"/>
                <w:szCs w:val="20"/>
              </w:rPr>
              <w:t>JOUR 4</w:t>
            </w:r>
            <w:r>
              <w:rPr>
                <w:color w:val="000000"/>
                <w:sz w:val="20"/>
                <w:szCs w:val="20"/>
              </w:rPr>
              <w:t xml:space="preserve"> </w:t>
            </w:r>
            <w:r>
              <w:rPr>
                <w:sz w:val="20"/>
                <w:szCs w:val="20"/>
              </w:rPr>
              <w:t>Révision</w:t>
            </w:r>
            <w:r>
              <w:rPr>
                <w:color w:val="000000"/>
                <w:sz w:val="20"/>
                <w:szCs w:val="20"/>
              </w:rPr>
              <w:t xml:space="preserve"> et </w:t>
            </w:r>
            <w:r>
              <w:rPr>
                <w:sz w:val="20"/>
                <w:szCs w:val="20"/>
              </w:rPr>
              <w:t>Clôture</w:t>
            </w:r>
            <w:r>
              <w:rPr>
                <w:color w:val="000000"/>
                <w:sz w:val="20"/>
                <w:szCs w:val="20"/>
              </w:rPr>
              <w:t xml:space="preserve"> </w:t>
            </w:r>
          </w:p>
        </w:tc>
        <w:tc>
          <w:tcPr>
            <w:tcW w:w="44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99871" w14:textId="5674C1A6" w:rsidR="00113867" w:rsidRDefault="00000000">
            <w:pPr>
              <w:rPr>
                <w:rFonts w:ascii="Times New Roman" w:eastAsia="Times New Roman" w:hAnsi="Times New Roman" w:cs="Times New Roman"/>
              </w:rPr>
            </w:pPr>
            <w:r>
              <w:rPr>
                <w:color w:val="000000"/>
                <w:sz w:val="20"/>
                <w:szCs w:val="20"/>
              </w:rPr>
              <w:t xml:space="preserve">Ils/elles consolideront l'apprentissage du Jour 4 et fourniront un feedback sur la formation </w:t>
            </w:r>
            <w:r>
              <w:rPr>
                <w:sz w:val="20"/>
                <w:szCs w:val="20"/>
              </w:rPr>
              <w:t>sur les ENAS</w:t>
            </w:r>
            <w:r>
              <w:rPr>
                <w:color w:val="000000"/>
                <w:sz w:val="20"/>
                <w:szCs w:val="20"/>
              </w:rPr>
              <w:t>.</w:t>
            </w: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A11C0" w14:textId="77777777" w:rsidR="00113867" w:rsidRDefault="00113867">
            <w:pPr>
              <w:rPr>
                <w:rFonts w:ascii="Times New Roman" w:eastAsia="Times New Roman" w:hAnsi="Times New Roman" w:cs="Times New Roman"/>
              </w:rPr>
            </w:pPr>
          </w:p>
        </w:tc>
      </w:tr>
    </w:tbl>
    <w:p w14:paraId="3A86A54A" w14:textId="77777777" w:rsidR="00113867" w:rsidRDefault="00113867">
      <w:pPr>
        <w:rPr>
          <w:rFonts w:ascii="Times New Roman" w:eastAsia="Times New Roman" w:hAnsi="Times New Roman" w:cs="Times New Roman"/>
        </w:rPr>
      </w:pPr>
    </w:p>
    <w:p w14:paraId="5A7FDDAD" w14:textId="77777777" w:rsidR="00113867" w:rsidRDefault="00113867"/>
    <w:sectPr w:rsidR="00113867">
      <w:headerReference w:type="even" r:id="rId8"/>
      <w:headerReference w:type="default" r:id="rId9"/>
      <w:footerReference w:type="even" r:id="rId10"/>
      <w:footerReference w:type="default" r:id="rId11"/>
      <w:headerReference w:type="first" r:id="rId12"/>
      <w:footerReference w:type="first" r:id="rId13"/>
      <w:pgSz w:w="11906" w:h="16838"/>
      <w:pgMar w:top="1644"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85B8E" w14:textId="77777777" w:rsidR="00196EC2" w:rsidRDefault="00196EC2">
      <w:pPr>
        <w:spacing w:after="0" w:line="240" w:lineRule="auto"/>
      </w:pPr>
      <w:r>
        <w:separator/>
      </w:r>
    </w:p>
  </w:endnote>
  <w:endnote w:type="continuationSeparator" w:id="0">
    <w:p w14:paraId="49170616" w14:textId="77777777" w:rsidR="00196EC2" w:rsidRDefault="00196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F356" w14:textId="77777777" w:rsidR="00113867" w:rsidRDefault="00113867">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7EEDD" w14:textId="77777777" w:rsidR="00113867" w:rsidRDefault="00113867">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3290B" w14:textId="77777777" w:rsidR="00113867" w:rsidRDefault="0011386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F1B59" w14:textId="77777777" w:rsidR="00196EC2" w:rsidRDefault="00196EC2">
      <w:pPr>
        <w:spacing w:after="0" w:line="240" w:lineRule="auto"/>
      </w:pPr>
      <w:r>
        <w:separator/>
      </w:r>
    </w:p>
  </w:footnote>
  <w:footnote w:type="continuationSeparator" w:id="0">
    <w:p w14:paraId="3B31B5A3" w14:textId="77777777" w:rsidR="00196EC2" w:rsidRDefault="00196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188C" w14:textId="77777777" w:rsidR="00113867" w:rsidRDefault="0011386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C623" w14:textId="3CB5BF28" w:rsidR="00113867" w:rsidRDefault="00B87A2B">
    <w:pPr>
      <w:pBdr>
        <w:top w:val="nil"/>
        <w:left w:val="nil"/>
        <w:bottom w:val="nil"/>
        <w:right w:val="nil"/>
        <w:between w:val="nil"/>
      </w:pBdr>
      <w:tabs>
        <w:tab w:val="center" w:pos="4680"/>
        <w:tab w:val="right" w:pos="9360"/>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6453D077" wp14:editId="19B04CCE">
          <wp:simplePos x="0" y="0"/>
          <wp:positionH relativeFrom="column">
            <wp:posOffset>5018808</wp:posOffset>
          </wp:positionH>
          <wp:positionV relativeFrom="paragraph">
            <wp:posOffset>-449579</wp:posOffset>
          </wp:positionV>
          <wp:extent cx="2083955" cy="791584"/>
          <wp:effectExtent l="0" t="0" r="0" b="0"/>
          <wp:wrapNone/>
          <wp:docPr id="1310227924"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227924"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089117" cy="793545"/>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017CCD03" w14:textId="77777777" w:rsidR="00113867" w:rsidRDefault="00000000">
    <w:pPr>
      <w:pBdr>
        <w:top w:val="nil"/>
        <w:left w:val="nil"/>
        <w:bottom w:val="nil"/>
        <w:right w:val="nil"/>
        <w:between w:val="nil"/>
      </w:pBdr>
      <w:tabs>
        <w:tab w:val="center" w:pos="4680"/>
        <w:tab w:val="right" w:pos="9360"/>
      </w:tabs>
      <w:spacing w:after="0" w:line="240" w:lineRule="auto"/>
      <w:rPr>
        <w:color w:val="000000"/>
        <w:sz w:val="20"/>
        <w:szCs w:val="20"/>
      </w:rPr>
    </w:pPr>
    <w:r>
      <w:rPr>
        <w:color w:val="000000"/>
        <w:sz w:val="20"/>
        <w:szCs w:val="20"/>
      </w:rPr>
      <w:t xml:space="preserve">Module 1.1 – </w:t>
    </w:r>
    <w:r>
      <w:rPr>
        <w:sz w:val="20"/>
        <w:szCs w:val="20"/>
      </w:rPr>
      <w:t>Programme de la formation</w:t>
    </w:r>
    <w:r>
      <w:rPr>
        <w:color w:val="00000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F9040" w14:textId="77777777" w:rsidR="00113867" w:rsidRDefault="0011386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477E7"/>
    <w:multiLevelType w:val="multilevel"/>
    <w:tmpl w:val="6B0C2A74"/>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89750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67"/>
    <w:rsid w:val="00113867"/>
    <w:rsid w:val="00196EC2"/>
    <w:rsid w:val="00A9707D"/>
    <w:rsid w:val="00B05AF5"/>
    <w:rsid w:val="00B87A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C136E"/>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CE64AF"/>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CE64AF"/>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CE64AF"/>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paragraph" w:styleId="NormalWeb">
    <w:name w:val="Normal (Web)"/>
    <w:basedOn w:val="Normal"/>
    <w:uiPriority w:val="99"/>
    <w:semiHidden/>
    <w:unhideWhenUsed/>
    <w:rsid w:val="00EE7D4E"/>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CE64AF"/>
    <w:rPr>
      <w:rFonts w:asciiTheme="majorHAnsi" w:eastAsiaTheme="majorEastAsia" w:hAnsiTheme="majorHAnsi" w:cs="Times New Roman (Headings CS)"/>
      <w:bCs/>
      <w:caps/>
      <w:color w:val="0388C5" w:themeColor="accent5"/>
      <w:kern w:val="0"/>
      <w:sz w:val="40"/>
      <w:szCs w:val="40"/>
      <w:lang w:val="en-US"/>
    </w:rPr>
  </w:style>
  <w:style w:type="character" w:customStyle="1" w:styleId="Heading2Char">
    <w:name w:val="Heading 2 Char"/>
    <w:basedOn w:val="DefaultParagraphFont"/>
    <w:link w:val="Heading2"/>
    <w:uiPriority w:val="9"/>
    <w:rsid w:val="00CE64AF"/>
    <w:rPr>
      <w:rFonts w:ascii="Calibri" w:eastAsia="Helvetica Neue Light" w:hAnsi="Calibri" w:cs="Helvetica Neue Light"/>
      <w:b/>
      <w:color w:val="405D78" w:themeColor="accent1"/>
      <w:kern w:val="0"/>
      <w:sz w:val="28"/>
      <w:szCs w:val="28"/>
      <w:lang w:val="en-US"/>
    </w:rPr>
  </w:style>
  <w:style w:type="character" w:customStyle="1" w:styleId="Heading3Char">
    <w:name w:val="Heading 3 Char"/>
    <w:basedOn w:val="DefaultParagraphFont"/>
    <w:link w:val="Heading3"/>
    <w:uiPriority w:val="9"/>
    <w:rsid w:val="00CE64AF"/>
    <w:rPr>
      <w:rFonts w:ascii="Calibri" w:eastAsia="Helvetica Neue Light" w:hAnsi="Calibri" w:cs="Helvetica Neue Light"/>
      <w:b/>
      <w:color w:val="7F9EBB" w:themeColor="accent1" w:themeTint="99"/>
      <w:kern w:val="0"/>
      <w:sz w:val="28"/>
      <w:szCs w:val="28"/>
      <w:lang w:val="en-US"/>
    </w:rPr>
  </w:style>
  <w:style w:type="character" w:customStyle="1" w:styleId="Heading4Char">
    <w:name w:val="Heading 4 Char"/>
    <w:basedOn w:val="DefaultParagraphFont"/>
    <w:link w:val="Heading4"/>
    <w:uiPriority w:val="9"/>
    <w:rsid w:val="00CE64AF"/>
    <w:rPr>
      <w:rFonts w:asciiTheme="majorHAnsi" w:eastAsiaTheme="majorEastAsia" w:hAnsiTheme="majorHAnsi" w:cstheme="majorBidi"/>
      <w:b/>
      <w:bCs/>
      <w:i/>
      <w:iCs/>
      <w:color w:val="405D78" w:themeColor="accent1"/>
      <w:kern w:val="0"/>
      <w:sz w:val="22"/>
      <w:szCs w:val="22"/>
      <w:lang w:val="en-US"/>
    </w:rPr>
  </w:style>
  <w:style w:type="character" w:customStyle="1" w:styleId="Heading5Char">
    <w:name w:val="Heading 5 Char"/>
    <w:basedOn w:val="DefaultParagraphFont"/>
    <w:link w:val="Heading5"/>
    <w:uiPriority w:val="9"/>
    <w:rsid w:val="00CE64AF"/>
    <w:rPr>
      <w:rFonts w:ascii="Helvetica Neue Light" w:eastAsiaTheme="majorEastAsia" w:hAnsi="Helvetica Neue Light" w:cs="Times New Roman (Headings CS)"/>
      <w:b/>
      <w:bCs/>
      <w:color w:val="FFFFFF" w:themeColor="background1"/>
      <w:kern w:val="0"/>
      <w:sz w:val="26"/>
      <w:szCs w:val="22"/>
      <w:lang w:val="en-US"/>
    </w:rPr>
  </w:style>
  <w:style w:type="character" w:customStyle="1" w:styleId="Heading6Char">
    <w:name w:val="Heading 6 Char"/>
    <w:basedOn w:val="DefaultParagraphFont"/>
    <w:link w:val="Heading6"/>
    <w:uiPriority w:val="9"/>
    <w:semiHidden/>
    <w:rsid w:val="00CE64AF"/>
    <w:rPr>
      <w:rFonts w:ascii="Calibri" w:eastAsiaTheme="majorEastAsia" w:hAnsi="Calibri" w:cstheme="majorBidi"/>
      <w:b/>
      <w:bCs/>
      <w:i/>
      <w:iCs/>
      <w:color w:val="000000" w:themeColor="text1"/>
      <w:kern w:val="0"/>
      <w:sz w:val="22"/>
      <w:szCs w:val="22"/>
      <w:lang w:val="en-US"/>
    </w:rPr>
  </w:style>
  <w:style w:type="character" w:customStyle="1" w:styleId="Heading7Char">
    <w:name w:val="Heading 7 Char"/>
    <w:aliases w:val="Table Body Char"/>
    <w:basedOn w:val="DefaultParagraphFont"/>
    <w:link w:val="Heading7"/>
    <w:uiPriority w:val="9"/>
    <w:rsid w:val="00CE64AF"/>
    <w:rPr>
      <w:rFonts w:ascii="Helvetica Neue Light" w:eastAsia="Helvetica Neue Light" w:hAnsi="Helvetica Neue Light" w:cs="Helvetica Neue Light"/>
      <w:color w:val="000000" w:themeColor="text1"/>
      <w:kern w:val="0"/>
      <w:sz w:val="22"/>
      <w:szCs w:val="22"/>
      <w:lang w:val="en-US"/>
    </w:rPr>
  </w:style>
  <w:style w:type="character" w:customStyle="1" w:styleId="Heading8Char">
    <w:name w:val="Heading 8 Char"/>
    <w:aliases w:val="Subtitle for Title 2 Char"/>
    <w:basedOn w:val="DefaultParagraphFont"/>
    <w:link w:val="Heading8"/>
    <w:uiPriority w:val="9"/>
    <w:rsid w:val="00CE64AF"/>
    <w:rPr>
      <w:rFonts w:ascii="Calibri" w:eastAsiaTheme="majorEastAsia" w:hAnsi="Calibri" w:cs="Times New Roman (Headings CS)"/>
      <w:iCs/>
      <w:color w:val="405D78" w:themeColor="accent1"/>
      <w:kern w:val="0"/>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CE64AF"/>
    <w:rPr>
      <w:rFonts w:ascii="Calibri" w:eastAsiaTheme="majorEastAsia" w:hAnsi="Calibri" w:cs="Times New Roman (Headings CS)"/>
      <w:iCs/>
      <w:color w:val="405D78" w:themeColor="accent1"/>
      <w:kern w:val="0"/>
      <w:sz w:val="72"/>
      <w:szCs w:val="20"/>
      <w:shd w:val="clear" w:color="auto" w:fill="FFFFFF" w:themeFill="background1"/>
      <w:lang w:val="en-US"/>
    </w:rPr>
  </w:style>
  <w:style w:type="character" w:customStyle="1" w:styleId="TitleChar">
    <w:name w:val="Title Char"/>
    <w:basedOn w:val="DefaultParagraphFont"/>
    <w:link w:val="Title"/>
    <w:uiPriority w:val="10"/>
    <w:rsid w:val="00CE64AF"/>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CE64AF"/>
    <w:pPr>
      <w:spacing w:line="240" w:lineRule="auto"/>
    </w:pPr>
    <w:rPr>
      <w:b/>
      <w:bCs/>
      <w:color w:val="405D78" w:themeColor="accent1"/>
      <w:sz w:val="18"/>
      <w:szCs w:val="18"/>
    </w:rPr>
  </w:style>
  <w:style w:type="character" w:customStyle="1" w:styleId="SubtitleChar">
    <w:name w:val="Subtitle Char"/>
    <w:basedOn w:val="DefaultParagraphFont"/>
    <w:link w:val="Subtitle"/>
    <w:uiPriority w:val="11"/>
    <w:rsid w:val="00CE64AF"/>
    <w:rPr>
      <w:rFonts w:ascii="Calibri" w:eastAsia="Calibri" w:hAnsi="Calibri" w:cs="Calibri"/>
      <w:color w:val="405D78"/>
      <w:kern w:val="0"/>
      <w:sz w:val="44"/>
      <w:szCs w:val="44"/>
      <w:lang w:val="en-US"/>
    </w:rPr>
  </w:style>
  <w:style w:type="character" w:styleId="Strong">
    <w:name w:val="Strong"/>
    <w:uiPriority w:val="22"/>
    <w:qFormat/>
    <w:rsid w:val="00CE64AF"/>
    <w:rPr>
      <w:rFonts w:ascii="Helvetica Neue Medium" w:hAnsi="Helvetica Neue Medium"/>
    </w:rPr>
  </w:style>
  <w:style w:type="paragraph" w:styleId="ListParagraph">
    <w:name w:val="List Paragraph"/>
    <w:basedOn w:val="Normal"/>
    <w:uiPriority w:val="34"/>
    <w:qFormat/>
    <w:rsid w:val="00CE64AF"/>
    <w:pPr>
      <w:ind w:left="720"/>
      <w:contextualSpacing/>
    </w:pPr>
  </w:style>
  <w:style w:type="paragraph" w:styleId="Quote">
    <w:name w:val="Quote"/>
    <w:basedOn w:val="Normal"/>
    <w:next w:val="Normal"/>
    <w:link w:val="QuoteChar"/>
    <w:uiPriority w:val="29"/>
    <w:qFormat/>
    <w:rsid w:val="00CE64AF"/>
    <w:rPr>
      <w:i/>
      <w:iCs/>
      <w:color w:val="000000" w:themeColor="text1"/>
    </w:rPr>
  </w:style>
  <w:style w:type="character" w:customStyle="1" w:styleId="QuoteChar">
    <w:name w:val="Quote Char"/>
    <w:basedOn w:val="DefaultParagraphFont"/>
    <w:link w:val="Quote"/>
    <w:uiPriority w:val="29"/>
    <w:rsid w:val="00CE64AF"/>
    <w:rPr>
      <w:rFonts w:ascii="Helvetica Neue Light" w:eastAsia="Helvetica Neue Light" w:hAnsi="Helvetica Neue Light" w:cs="Helvetica Neue Light"/>
      <w:i/>
      <w:iCs/>
      <w:color w:val="000000" w:themeColor="text1"/>
      <w:kern w:val="0"/>
      <w:sz w:val="22"/>
      <w:szCs w:val="22"/>
      <w:lang w:val="en-US"/>
    </w:rPr>
  </w:style>
  <w:style w:type="paragraph" w:styleId="IntenseQuote">
    <w:name w:val="Intense Quote"/>
    <w:basedOn w:val="Normal"/>
    <w:next w:val="Normal"/>
    <w:link w:val="IntenseQuoteChar"/>
    <w:uiPriority w:val="30"/>
    <w:qFormat/>
    <w:rsid w:val="00CE64AF"/>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CE64AF"/>
    <w:rPr>
      <w:rFonts w:ascii="Helvetica Neue Light" w:eastAsia="Helvetica Neue Light" w:hAnsi="Helvetica Neue Light" w:cs="Helvetica Neue Light"/>
      <w:b/>
      <w:bCs/>
      <w:i/>
      <w:iCs/>
      <w:color w:val="405D78" w:themeColor="accent1"/>
      <w:kern w:val="0"/>
      <w:sz w:val="22"/>
      <w:szCs w:val="22"/>
      <w:lang w:val="en-US"/>
    </w:rPr>
  </w:style>
  <w:style w:type="character" w:styleId="SubtleEmphasis">
    <w:name w:val="Subtle Emphasis"/>
    <w:basedOn w:val="DefaultParagraphFont"/>
    <w:uiPriority w:val="19"/>
    <w:qFormat/>
    <w:rsid w:val="00CE64AF"/>
    <w:rPr>
      <w:i/>
      <w:iCs/>
      <w:color w:val="808080" w:themeColor="text1" w:themeTint="7F"/>
    </w:rPr>
  </w:style>
  <w:style w:type="character" w:styleId="IntenseEmphasis">
    <w:name w:val="Intense Emphasis"/>
    <w:basedOn w:val="DefaultParagraphFont"/>
    <w:uiPriority w:val="21"/>
    <w:qFormat/>
    <w:rsid w:val="00CE64AF"/>
    <w:rPr>
      <w:b/>
      <w:bCs/>
      <w:i/>
      <w:iCs/>
      <w:color w:val="405D78" w:themeColor="accent1"/>
    </w:rPr>
  </w:style>
  <w:style w:type="character" w:styleId="SubtleReference">
    <w:name w:val="Subtle Reference"/>
    <w:basedOn w:val="DefaultParagraphFont"/>
    <w:uiPriority w:val="31"/>
    <w:qFormat/>
    <w:rsid w:val="00CE64AF"/>
    <w:rPr>
      <w:smallCaps/>
      <w:color w:val="97467C" w:themeColor="accent2"/>
      <w:u w:val="single"/>
    </w:rPr>
  </w:style>
  <w:style w:type="character" w:styleId="IntenseReference">
    <w:name w:val="Intense Reference"/>
    <w:basedOn w:val="DefaultParagraphFont"/>
    <w:uiPriority w:val="32"/>
    <w:qFormat/>
    <w:rsid w:val="00CE64AF"/>
    <w:rPr>
      <w:b/>
      <w:bCs/>
      <w:smallCaps/>
      <w:color w:val="97467C" w:themeColor="accent2"/>
      <w:spacing w:val="5"/>
      <w:u w:val="single"/>
    </w:rPr>
  </w:style>
  <w:style w:type="character" w:styleId="BookTitle">
    <w:name w:val="Book Title"/>
    <w:basedOn w:val="DefaultParagraphFont"/>
    <w:uiPriority w:val="33"/>
    <w:qFormat/>
    <w:rsid w:val="00CE64AF"/>
    <w:rPr>
      <w:b/>
      <w:bCs/>
      <w:smallCaps/>
      <w:spacing w:val="5"/>
    </w:rPr>
  </w:style>
  <w:style w:type="paragraph" w:styleId="TOCHeading">
    <w:name w:val="TOC Heading"/>
    <w:basedOn w:val="Heading1"/>
    <w:next w:val="Normal"/>
    <w:uiPriority w:val="39"/>
    <w:unhideWhenUsed/>
    <w:qFormat/>
    <w:rsid w:val="00CE64AF"/>
    <w:pPr>
      <w:outlineLvl w:val="9"/>
    </w:pPr>
  </w:style>
  <w:style w:type="paragraph" w:styleId="Revision">
    <w:name w:val="Revision"/>
    <w:hidden/>
    <w:uiPriority w:val="99"/>
    <w:semiHidden/>
    <w:rsid w:val="00CE64AF"/>
    <w:rPr>
      <w:rFonts w:ascii="Helvetica Neue Light" w:eastAsia="Helvetica Neue Light" w:hAnsi="Helvetica Neue Light" w:cs="Helvetica Neue Light"/>
      <w:sz w:val="22"/>
      <w:szCs w:val="22"/>
      <w:lang w:val="en-US"/>
    </w:rPr>
  </w:style>
  <w:style w:type="character" w:styleId="UnresolvedMention">
    <w:name w:val="Unresolved Mention"/>
    <w:basedOn w:val="DefaultParagraphFont"/>
    <w:uiPriority w:val="99"/>
    <w:rsid w:val="00CE64AF"/>
    <w:rPr>
      <w:color w:val="605E5C"/>
      <w:shd w:val="clear" w:color="auto" w:fill="E1DFDD"/>
    </w:rPr>
  </w:style>
  <w:style w:type="paragraph" w:styleId="TOAHeading">
    <w:name w:val="toa heading"/>
    <w:basedOn w:val="Normal"/>
    <w:next w:val="Normal"/>
    <w:uiPriority w:val="99"/>
    <w:unhideWhenUsed/>
    <w:rsid w:val="00CE64AF"/>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CE64AF"/>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CE64AF"/>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CE64AF"/>
    <w:rPr>
      <w:rFonts w:ascii="Helvetica Neue Light" w:eastAsia="Helvetica Neue Light" w:hAnsi="Helvetica Neue Light" w:cs="Helvetica Neue Light"/>
      <w:color w:val="AEAAAA" w:themeColor="background2" w:themeShade="BF"/>
      <w:kern w:val="0"/>
      <w:sz w:val="20"/>
      <w:szCs w:val="20"/>
      <w:lang w:val="en-US"/>
    </w:rPr>
  </w:style>
  <w:style w:type="character" w:styleId="FootnoteReference">
    <w:name w:val="footnote reference"/>
    <w:aliases w:val="Superscript"/>
    <w:basedOn w:val="DefaultParagraphFont"/>
    <w:uiPriority w:val="99"/>
    <w:unhideWhenUsed/>
    <w:rsid w:val="00CE64AF"/>
    <w:rPr>
      <w:vertAlign w:val="superscript"/>
    </w:rPr>
  </w:style>
  <w:style w:type="character" w:styleId="Hyperlink">
    <w:name w:val="Hyperlink"/>
    <w:basedOn w:val="DefaultParagraphFont"/>
    <w:uiPriority w:val="99"/>
    <w:unhideWhenUsed/>
    <w:rsid w:val="00CE64AF"/>
    <w:rPr>
      <w:color w:val="47C2FC" w:themeColor="accent5" w:themeTint="99"/>
      <w:u w:val="single"/>
    </w:rPr>
  </w:style>
  <w:style w:type="paragraph" w:styleId="CommentText">
    <w:name w:val="annotation text"/>
    <w:basedOn w:val="Normal"/>
    <w:link w:val="CommentTextChar"/>
    <w:uiPriority w:val="99"/>
    <w:unhideWhenUsed/>
    <w:rsid w:val="00CE64AF"/>
    <w:pPr>
      <w:spacing w:after="0" w:line="240" w:lineRule="auto"/>
    </w:pPr>
    <w:rPr>
      <w:sz w:val="20"/>
      <w:szCs w:val="20"/>
    </w:rPr>
  </w:style>
  <w:style w:type="character" w:customStyle="1" w:styleId="CommentTextChar">
    <w:name w:val="Comment Text Char"/>
    <w:basedOn w:val="DefaultParagraphFont"/>
    <w:link w:val="CommentText"/>
    <w:uiPriority w:val="99"/>
    <w:rsid w:val="00CE64AF"/>
    <w:rPr>
      <w:rFonts w:ascii="Helvetica Neue Light" w:eastAsia="Helvetica Neue Light" w:hAnsi="Helvetica Neue Light" w:cs="Helvetica Neue Light"/>
      <w:kern w:val="0"/>
      <w:sz w:val="20"/>
      <w:szCs w:val="20"/>
      <w:lang w:val="en-US"/>
    </w:rPr>
  </w:style>
  <w:style w:type="paragraph" w:styleId="BodyText">
    <w:name w:val="Body Text"/>
    <w:basedOn w:val="Normal"/>
    <w:link w:val="BodyTextChar"/>
    <w:uiPriority w:val="99"/>
    <w:unhideWhenUsed/>
    <w:qFormat/>
    <w:rsid w:val="00CE64AF"/>
    <w:pPr>
      <w:spacing w:after="240"/>
    </w:pPr>
  </w:style>
  <w:style w:type="character" w:customStyle="1" w:styleId="BodyTextChar">
    <w:name w:val="Body Text Char"/>
    <w:basedOn w:val="DefaultParagraphFont"/>
    <w:link w:val="BodyText"/>
    <w:uiPriority w:val="99"/>
    <w:rsid w:val="00CE64AF"/>
    <w:rPr>
      <w:rFonts w:ascii="Helvetica Neue Light" w:eastAsia="Helvetica Neue Light" w:hAnsi="Helvetica Neue Light" w:cs="Helvetica Neue Light"/>
      <w:kern w:val="0"/>
      <w:sz w:val="22"/>
      <w:szCs w:val="22"/>
      <w:lang w:val="en-US"/>
    </w:rPr>
  </w:style>
  <w:style w:type="paragraph" w:styleId="Footer">
    <w:name w:val="footer"/>
    <w:basedOn w:val="Normal"/>
    <w:link w:val="FooterChar"/>
    <w:uiPriority w:val="99"/>
    <w:unhideWhenUsed/>
    <w:rsid w:val="00CE6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4AF"/>
    <w:rPr>
      <w:rFonts w:ascii="Helvetica Neue Light" w:eastAsia="Helvetica Neue Light" w:hAnsi="Helvetica Neue Light" w:cs="Helvetica Neue Light"/>
      <w:kern w:val="0"/>
      <w:sz w:val="22"/>
      <w:szCs w:val="22"/>
      <w:lang w:val="en-US"/>
    </w:rPr>
  </w:style>
  <w:style w:type="character" w:styleId="FollowedHyperlink">
    <w:name w:val="FollowedHyperlink"/>
    <w:basedOn w:val="DefaultParagraphFont"/>
    <w:uiPriority w:val="99"/>
    <w:semiHidden/>
    <w:unhideWhenUsed/>
    <w:rsid w:val="00CE64AF"/>
    <w:rPr>
      <w:color w:val="0388C5" w:themeColor="accent5"/>
      <w:u w:val="single"/>
    </w:rPr>
  </w:style>
  <w:style w:type="table" w:styleId="TableGrid">
    <w:name w:val="Table Grid"/>
    <w:basedOn w:val="TableNormal"/>
    <w:uiPriority w:val="39"/>
    <w:rsid w:val="00CE64AF"/>
    <w:rPr>
      <w:rFonts w:ascii="Helvetica Neue Light" w:eastAsia="Helvetica Neue Light" w:hAnsi="Helvetica Neue Light" w:cs="Helvetica Neue Light"/>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CE64AF"/>
    <w:rPr>
      <w:rFonts w:ascii="Helvetica Neue Light" w:eastAsia="Helvetica Neue Light" w:hAnsi="Helvetica Neue Light" w:cs="Helvetica Neue Light"/>
      <w:sz w:val="22"/>
      <w:szCs w:val="22"/>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CE64AF"/>
    <w:pPr>
      <w:spacing w:after="0"/>
    </w:pPr>
  </w:style>
  <w:style w:type="paragraph" w:styleId="Signature">
    <w:name w:val="Signature"/>
    <w:basedOn w:val="Normal"/>
    <w:link w:val="SignatureChar"/>
    <w:uiPriority w:val="99"/>
    <w:unhideWhenUsed/>
    <w:rsid w:val="00CE64AF"/>
    <w:pPr>
      <w:spacing w:after="0" w:line="240" w:lineRule="auto"/>
      <w:ind w:left="4320"/>
    </w:pPr>
  </w:style>
  <w:style w:type="character" w:customStyle="1" w:styleId="SignatureChar">
    <w:name w:val="Signature Char"/>
    <w:basedOn w:val="DefaultParagraphFont"/>
    <w:link w:val="Signature"/>
    <w:uiPriority w:val="99"/>
    <w:rsid w:val="00CE64AF"/>
    <w:rPr>
      <w:rFonts w:ascii="Helvetica Neue Light" w:eastAsia="Helvetica Neue Light" w:hAnsi="Helvetica Neue Light" w:cs="Helvetica Neue Light"/>
      <w:kern w:val="0"/>
      <w:sz w:val="22"/>
      <w:szCs w:val="22"/>
      <w:lang w:val="en-US"/>
    </w:rPr>
  </w:style>
  <w:style w:type="character" w:styleId="SmartHyperlink">
    <w:name w:val="Smart Hyperlink"/>
    <w:basedOn w:val="DefaultParagraphFont"/>
    <w:uiPriority w:val="99"/>
    <w:unhideWhenUsed/>
    <w:rsid w:val="00CE64AF"/>
    <w:rPr>
      <w:u w:val="dotted"/>
    </w:rPr>
  </w:style>
  <w:style w:type="paragraph" w:styleId="Salutation">
    <w:name w:val="Salutation"/>
    <w:basedOn w:val="Normal"/>
    <w:next w:val="Normal"/>
    <w:link w:val="SalutationChar"/>
    <w:uiPriority w:val="99"/>
    <w:unhideWhenUsed/>
    <w:rsid w:val="00CE64AF"/>
  </w:style>
  <w:style w:type="character" w:customStyle="1" w:styleId="SalutationChar">
    <w:name w:val="Salutation Char"/>
    <w:basedOn w:val="DefaultParagraphFont"/>
    <w:link w:val="Salutation"/>
    <w:uiPriority w:val="99"/>
    <w:rsid w:val="00CE64AF"/>
    <w:rPr>
      <w:rFonts w:ascii="Helvetica Neue Light" w:eastAsia="Helvetica Neue Light" w:hAnsi="Helvetica Neue Light" w:cs="Helvetica Neue Light"/>
      <w:kern w:val="0"/>
      <w:sz w:val="22"/>
      <w:szCs w:val="22"/>
      <w:lang w:val="en-US"/>
    </w:rPr>
  </w:style>
  <w:style w:type="paragraph" w:styleId="BodyText2">
    <w:name w:val="Body Text 2"/>
    <w:aliases w:val="Table Body Text"/>
    <w:basedOn w:val="BodyText"/>
    <w:link w:val="BodyText2Char"/>
    <w:uiPriority w:val="99"/>
    <w:unhideWhenUsed/>
    <w:rsid w:val="00CE64AF"/>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CE64AF"/>
    <w:rPr>
      <w:rFonts w:ascii="Helvetica Neue Light" w:eastAsia="Helvetica Neue Light" w:hAnsi="Helvetica Neue Light" w:cs="Helvetica Neue Light"/>
      <w:kern w:val="0"/>
      <w:sz w:val="22"/>
      <w:szCs w:val="22"/>
      <w:lang w:val="en-US"/>
    </w:rPr>
  </w:style>
  <w:style w:type="paragraph" w:styleId="Header">
    <w:name w:val="header"/>
    <w:basedOn w:val="Normal"/>
    <w:link w:val="HeaderChar"/>
    <w:uiPriority w:val="99"/>
    <w:unhideWhenUsed/>
    <w:rsid w:val="00CE6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4AF"/>
    <w:rPr>
      <w:rFonts w:ascii="Helvetica Neue Light" w:eastAsia="Helvetica Neue Light" w:hAnsi="Helvetica Neue Light" w:cs="Helvetica Neue Light"/>
      <w:kern w:val="0"/>
      <w:sz w:val="22"/>
      <w:szCs w:val="22"/>
      <w:lang w:val="en-US"/>
    </w:rPr>
  </w:style>
  <w:style w:type="character" w:styleId="PageNumber">
    <w:name w:val="page number"/>
    <w:basedOn w:val="DefaultParagraphFont"/>
    <w:uiPriority w:val="99"/>
    <w:semiHidden/>
    <w:unhideWhenUsed/>
    <w:rsid w:val="00CE64AF"/>
  </w:style>
  <w:style w:type="character" w:customStyle="1" w:styleId="SubtitleTitle2">
    <w:name w:val="SubtitleTitle 2"/>
    <w:basedOn w:val="DefaultParagraphFont"/>
    <w:uiPriority w:val="1"/>
    <w:qFormat/>
    <w:rsid w:val="00CE64AF"/>
    <w:rPr>
      <w:sz w:val="48"/>
      <w:szCs w:val="48"/>
    </w:rPr>
  </w:style>
  <w:style w:type="paragraph" w:styleId="TOC1">
    <w:name w:val="toc 1"/>
    <w:basedOn w:val="Normal"/>
    <w:next w:val="Normal"/>
    <w:autoRedefine/>
    <w:uiPriority w:val="39"/>
    <w:unhideWhenUsed/>
    <w:rsid w:val="00CE64AF"/>
    <w:pPr>
      <w:spacing w:before="240" w:after="120"/>
    </w:pPr>
    <w:rPr>
      <w:b/>
      <w:bCs/>
      <w:sz w:val="20"/>
      <w:szCs w:val="20"/>
    </w:rPr>
  </w:style>
  <w:style w:type="paragraph" w:styleId="TOC2">
    <w:name w:val="toc 2"/>
    <w:basedOn w:val="Normal"/>
    <w:next w:val="Normal"/>
    <w:autoRedefine/>
    <w:uiPriority w:val="39"/>
    <w:unhideWhenUsed/>
    <w:rsid w:val="00CE64AF"/>
    <w:pPr>
      <w:spacing w:before="120" w:after="0"/>
      <w:ind w:left="220"/>
    </w:pPr>
    <w:rPr>
      <w:i/>
      <w:iCs/>
      <w:sz w:val="20"/>
      <w:szCs w:val="20"/>
    </w:rPr>
  </w:style>
  <w:style w:type="paragraph" w:styleId="TOC3">
    <w:name w:val="toc 3"/>
    <w:basedOn w:val="Normal"/>
    <w:next w:val="Normal"/>
    <w:autoRedefine/>
    <w:uiPriority w:val="39"/>
    <w:unhideWhenUsed/>
    <w:rsid w:val="00CE64AF"/>
    <w:pPr>
      <w:spacing w:after="0"/>
      <w:ind w:left="440"/>
    </w:pPr>
    <w:rPr>
      <w:sz w:val="20"/>
      <w:szCs w:val="20"/>
    </w:rPr>
  </w:style>
  <w:style w:type="paragraph" w:styleId="TOC4">
    <w:name w:val="toc 4"/>
    <w:basedOn w:val="Normal"/>
    <w:next w:val="Normal"/>
    <w:autoRedefine/>
    <w:uiPriority w:val="39"/>
    <w:unhideWhenUsed/>
    <w:rsid w:val="00CE64AF"/>
    <w:pPr>
      <w:spacing w:after="0"/>
      <w:ind w:left="660"/>
    </w:pPr>
    <w:rPr>
      <w:sz w:val="20"/>
      <w:szCs w:val="20"/>
    </w:rPr>
  </w:style>
  <w:style w:type="paragraph" w:styleId="TOC5">
    <w:name w:val="toc 5"/>
    <w:basedOn w:val="Normal"/>
    <w:next w:val="Normal"/>
    <w:autoRedefine/>
    <w:uiPriority w:val="39"/>
    <w:unhideWhenUsed/>
    <w:rsid w:val="00CE64AF"/>
    <w:pPr>
      <w:spacing w:after="0"/>
      <w:ind w:left="880"/>
    </w:pPr>
    <w:rPr>
      <w:sz w:val="20"/>
      <w:szCs w:val="20"/>
    </w:rPr>
  </w:style>
  <w:style w:type="paragraph" w:styleId="TOC6">
    <w:name w:val="toc 6"/>
    <w:basedOn w:val="Normal"/>
    <w:next w:val="Normal"/>
    <w:autoRedefine/>
    <w:uiPriority w:val="39"/>
    <w:unhideWhenUsed/>
    <w:rsid w:val="00CE64AF"/>
    <w:pPr>
      <w:spacing w:after="0"/>
      <w:ind w:left="1100"/>
    </w:pPr>
    <w:rPr>
      <w:sz w:val="20"/>
      <w:szCs w:val="20"/>
    </w:rPr>
  </w:style>
  <w:style w:type="paragraph" w:styleId="BodyTextFirstIndent">
    <w:name w:val="Body Text First Indent"/>
    <w:basedOn w:val="BodyText"/>
    <w:link w:val="BodyTextFirstIndentChar"/>
    <w:uiPriority w:val="99"/>
    <w:unhideWhenUsed/>
    <w:rsid w:val="00CE64AF"/>
    <w:pPr>
      <w:spacing w:after="200" w:line="276" w:lineRule="auto"/>
      <w:ind w:firstLine="360"/>
    </w:pPr>
  </w:style>
  <w:style w:type="character" w:customStyle="1" w:styleId="BodyTextFirstIndentChar">
    <w:name w:val="Body Text First Indent Char"/>
    <w:basedOn w:val="BodyTextChar"/>
    <w:link w:val="BodyTextFirstIndent"/>
    <w:uiPriority w:val="99"/>
    <w:rsid w:val="00CE64AF"/>
    <w:rPr>
      <w:rFonts w:ascii="Helvetica Neue Light" w:eastAsia="Helvetica Neue Light" w:hAnsi="Helvetica Neue Light" w:cs="Helvetica Neue Light"/>
      <w:kern w:val="0"/>
      <w:sz w:val="22"/>
      <w:szCs w:val="22"/>
      <w:lang w:val="en-US"/>
    </w:rPr>
  </w:style>
  <w:style w:type="paragraph" w:styleId="BodyTextIndent">
    <w:name w:val="Body Text Indent"/>
    <w:basedOn w:val="Normal"/>
    <w:link w:val="BodyTextIndentChar"/>
    <w:uiPriority w:val="99"/>
    <w:unhideWhenUsed/>
    <w:rsid w:val="00CE64AF"/>
    <w:pPr>
      <w:spacing w:after="120"/>
      <w:ind w:left="360"/>
    </w:pPr>
  </w:style>
  <w:style w:type="character" w:customStyle="1" w:styleId="BodyTextIndentChar">
    <w:name w:val="Body Text Indent Char"/>
    <w:basedOn w:val="DefaultParagraphFont"/>
    <w:link w:val="BodyTextIndent"/>
    <w:uiPriority w:val="99"/>
    <w:rsid w:val="00CE64AF"/>
    <w:rPr>
      <w:rFonts w:ascii="Helvetica Neue Light" w:eastAsia="Helvetica Neue Light" w:hAnsi="Helvetica Neue Light" w:cs="Helvetica Neue Light"/>
      <w:kern w:val="0"/>
      <w:sz w:val="22"/>
      <w:szCs w:val="22"/>
      <w:lang w:val="en-US"/>
    </w:rPr>
  </w:style>
  <w:style w:type="paragraph" w:styleId="BodyTextFirstIndent2">
    <w:name w:val="Body Text First Indent 2"/>
    <w:basedOn w:val="BodyTextIndent"/>
    <w:link w:val="BodyTextFirstIndent2Char"/>
    <w:uiPriority w:val="99"/>
    <w:unhideWhenUsed/>
    <w:rsid w:val="00CE64AF"/>
    <w:pPr>
      <w:spacing w:after="200"/>
      <w:ind w:firstLine="360"/>
    </w:pPr>
  </w:style>
  <w:style w:type="character" w:customStyle="1" w:styleId="BodyTextFirstIndent2Char">
    <w:name w:val="Body Text First Indent 2 Char"/>
    <w:basedOn w:val="BodyTextIndentChar"/>
    <w:link w:val="BodyTextFirstIndent2"/>
    <w:uiPriority w:val="99"/>
    <w:rsid w:val="00CE64AF"/>
    <w:rPr>
      <w:rFonts w:ascii="Helvetica Neue Light" w:eastAsia="Helvetica Neue Light" w:hAnsi="Helvetica Neue Light" w:cs="Helvetica Neue Light"/>
      <w:kern w:val="0"/>
      <w:sz w:val="22"/>
      <w:szCs w:val="22"/>
      <w:lang w:val="en-US"/>
    </w:rPr>
  </w:style>
  <w:style w:type="paragraph" w:styleId="BodyTextIndent2">
    <w:name w:val="Body Text Indent 2"/>
    <w:basedOn w:val="Normal"/>
    <w:link w:val="BodyTextIndent2Char"/>
    <w:uiPriority w:val="99"/>
    <w:unhideWhenUsed/>
    <w:rsid w:val="00CE64AF"/>
    <w:pPr>
      <w:spacing w:after="120" w:line="480" w:lineRule="auto"/>
      <w:ind w:left="360"/>
    </w:pPr>
  </w:style>
  <w:style w:type="character" w:customStyle="1" w:styleId="BodyTextIndent2Char">
    <w:name w:val="Body Text Indent 2 Char"/>
    <w:basedOn w:val="DefaultParagraphFont"/>
    <w:link w:val="BodyTextIndent2"/>
    <w:uiPriority w:val="99"/>
    <w:rsid w:val="00CE64AF"/>
    <w:rPr>
      <w:rFonts w:ascii="Helvetica Neue Light" w:eastAsia="Helvetica Neue Light" w:hAnsi="Helvetica Neue Light" w:cs="Helvetica Neue Light"/>
      <w:kern w:val="0"/>
      <w:sz w:val="22"/>
      <w:szCs w:val="22"/>
      <w:lang w:val="en-US"/>
    </w:rPr>
  </w:style>
  <w:style w:type="paragraph" w:styleId="BodyText3">
    <w:name w:val="Body Text 3"/>
    <w:basedOn w:val="Normal"/>
    <w:link w:val="BodyText3Char"/>
    <w:uiPriority w:val="99"/>
    <w:unhideWhenUsed/>
    <w:rsid w:val="00CE64AF"/>
    <w:pPr>
      <w:spacing w:after="120"/>
    </w:pPr>
    <w:rPr>
      <w:sz w:val="18"/>
      <w:szCs w:val="16"/>
    </w:rPr>
  </w:style>
  <w:style w:type="character" w:customStyle="1" w:styleId="BodyText3Char">
    <w:name w:val="Body Text 3 Char"/>
    <w:basedOn w:val="DefaultParagraphFont"/>
    <w:link w:val="BodyText3"/>
    <w:uiPriority w:val="99"/>
    <w:rsid w:val="00CE64AF"/>
    <w:rPr>
      <w:rFonts w:ascii="Helvetica Neue Light" w:eastAsia="Helvetica Neue Light" w:hAnsi="Helvetica Neue Light" w:cs="Helvetica Neue Light"/>
      <w:kern w:val="0"/>
      <w:sz w:val="18"/>
      <w:szCs w:val="16"/>
      <w:lang w:val="en-US"/>
    </w:rPr>
  </w:style>
  <w:style w:type="paragraph" w:styleId="BodyTextIndent3">
    <w:name w:val="Body Text Indent 3"/>
    <w:basedOn w:val="Normal"/>
    <w:link w:val="BodyTextIndent3Char"/>
    <w:uiPriority w:val="99"/>
    <w:unhideWhenUsed/>
    <w:rsid w:val="00CE64AF"/>
    <w:pPr>
      <w:spacing w:after="120"/>
      <w:ind w:left="360"/>
    </w:pPr>
    <w:rPr>
      <w:sz w:val="18"/>
      <w:szCs w:val="16"/>
    </w:rPr>
  </w:style>
  <w:style w:type="character" w:customStyle="1" w:styleId="BodyTextIndent3Char">
    <w:name w:val="Body Text Indent 3 Char"/>
    <w:basedOn w:val="DefaultParagraphFont"/>
    <w:link w:val="BodyTextIndent3"/>
    <w:uiPriority w:val="99"/>
    <w:rsid w:val="00CE64AF"/>
    <w:rPr>
      <w:rFonts w:ascii="Helvetica Neue Light" w:eastAsia="Helvetica Neue Light" w:hAnsi="Helvetica Neue Light" w:cs="Helvetica Neue Light"/>
      <w:kern w:val="0"/>
      <w:sz w:val="18"/>
      <w:szCs w:val="16"/>
      <w:lang w:val="en-US"/>
    </w:rPr>
  </w:style>
  <w:style w:type="paragraph" w:styleId="Closing">
    <w:name w:val="Closing"/>
    <w:basedOn w:val="Normal"/>
    <w:link w:val="ClosingChar"/>
    <w:uiPriority w:val="99"/>
    <w:unhideWhenUsed/>
    <w:rsid w:val="00CE64AF"/>
    <w:pPr>
      <w:spacing w:after="0" w:line="240" w:lineRule="auto"/>
      <w:ind w:left="4320"/>
    </w:pPr>
  </w:style>
  <w:style w:type="character" w:customStyle="1" w:styleId="ClosingChar">
    <w:name w:val="Closing Char"/>
    <w:basedOn w:val="DefaultParagraphFont"/>
    <w:link w:val="Closing"/>
    <w:uiPriority w:val="99"/>
    <w:rsid w:val="00CE64AF"/>
    <w:rPr>
      <w:rFonts w:ascii="Helvetica Neue Light" w:eastAsia="Helvetica Neue Light" w:hAnsi="Helvetica Neue Light" w:cs="Helvetica Neue Light"/>
      <w:kern w:val="0"/>
      <w:sz w:val="22"/>
      <w:szCs w:val="22"/>
      <w:lang w:val="en-US"/>
    </w:rPr>
  </w:style>
  <w:style w:type="character" w:styleId="CommentReference">
    <w:name w:val="annotation reference"/>
    <w:basedOn w:val="DefaultParagraphFont"/>
    <w:uiPriority w:val="99"/>
    <w:unhideWhenUsed/>
    <w:rsid w:val="00CE64AF"/>
    <w:rPr>
      <w:sz w:val="16"/>
      <w:szCs w:val="16"/>
    </w:rPr>
  </w:style>
  <w:style w:type="paragraph" w:styleId="TOC7">
    <w:name w:val="toc 7"/>
    <w:basedOn w:val="Normal"/>
    <w:next w:val="Normal"/>
    <w:autoRedefine/>
    <w:uiPriority w:val="39"/>
    <w:unhideWhenUsed/>
    <w:rsid w:val="00CE64AF"/>
    <w:pPr>
      <w:spacing w:after="0"/>
      <w:ind w:left="1320"/>
    </w:pPr>
    <w:rPr>
      <w:sz w:val="20"/>
      <w:szCs w:val="20"/>
    </w:rPr>
  </w:style>
  <w:style w:type="paragraph" w:styleId="TOC8">
    <w:name w:val="toc 8"/>
    <w:basedOn w:val="Normal"/>
    <w:next w:val="Normal"/>
    <w:autoRedefine/>
    <w:uiPriority w:val="39"/>
    <w:unhideWhenUsed/>
    <w:rsid w:val="00CE64AF"/>
    <w:pPr>
      <w:spacing w:after="0"/>
      <w:ind w:left="1540"/>
    </w:pPr>
    <w:rPr>
      <w:sz w:val="20"/>
      <w:szCs w:val="20"/>
    </w:rPr>
  </w:style>
  <w:style w:type="paragraph" w:styleId="TOC9">
    <w:name w:val="toc 9"/>
    <w:basedOn w:val="Normal"/>
    <w:next w:val="Normal"/>
    <w:autoRedefine/>
    <w:uiPriority w:val="39"/>
    <w:unhideWhenUsed/>
    <w:rsid w:val="00CE64AF"/>
    <w:pPr>
      <w:spacing w:after="0"/>
      <w:ind w:left="1760"/>
    </w:pPr>
    <w:rPr>
      <w:sz w:val="20"/>
      <w:szCs w:val="20"/>
    </w:rPr>
  </w:style>
  <w:style w:type="paragraph" w:styleId="BlockText">
    <w:name w:val="Block Text"/>
    <w:basedOn w:val="Normal"/>
    <w:uiPriority w:val="99"/>
    <w:unhideWhenUsed/>
    <w:qFormat/>
    <w:rsid w:val="00CE64AF"/>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CE64AF"/>
    <w:pPr>
      <w:numPr>
        <w:numId w:val="1"/>
      </w:numPr>
      <w:spacing w:after="120"/>
    </w:pPr>
  </w:style>
  <w:style w:type="paragraph" w:styleId="ListBullet2">
    <w:name w:val="List Bullet 2"/>
    <w:basedOn w:val="Normal"/>
    <w:uiPriority w:val="99"/>
    <w:unhideWhenUsed/>
    <w:rsid w:val="00CE64AF"/>
    <w:pPr>
      <w:tabs>
        <w:tab w:val="num" w:pos="720"/>
      </w:tabs>
      <w:spacing w:after="120"/>
      <w:ind w:left="720" w:hanging="720"/>
    </w:pPr>
  </w:style>
  <w:style w:type="character" w:styleId="LineNumber">
    <w:name w:val="line number"/>
    <w:basedOn w:val="DefaultParagraphFont"/>
    <w:uiPriority w:val="99"/>
    <w:unhideWhenUsed/>
    <w:rsid w:val="00CE64AF"/>
  </w:style>
  <w:style w:type="paragraph" w:customStyle="1" w:styleId="NumberedList">
    <w:name w:val="Numbered List"/>
    <w:basedOn w:val="ListBullet2"/>
    <w:qFormat/>
    <w:rsid w:val="00CE64AF"/>
  </w:style>
  <w:style w:type="paragraph" w:styleId="ListNumber">
    <w:name w:val="List Number"/>
    <w:basedOn w:val="Normal"/>
    <w:uiPriority w:val="99"/>
    <w:unhideWhenUsed/>
    <w:rsid w:val="00CE64AF"/>
    <w:pPr>
      <w:tabs>
        <w:tab w:val="num" w:pos="720"/>
      </w:tabs>
      <w:spacing w:after="120"/>
      <w:ind w:left="720" w:hanging="720"/>
    </w:pPr>
  </w:style>
  <w:style w:type="paragraph" w:styleId="ListNumber2">
    <w:name w:val="List Number 2"/>
    <w:basedOn w:val="Normal"/>
    <w:uiPriority w:val="99"/>
    <w:unhideWhenUsed/>
    <w:rsid w:val="00CE64AF"/>
    <w:pPr>
      <w:tabs>
        <w:tab w:val="num" w:pos="720"/>
      </w:tabs>
      <w:spacing w:after="120"/>
      <w:ind w:left="720" w:hanging="720"/>
    </w:pPr>
  </w:style>
  <w:style w:type="paragraph" w:styleId="ListNumber3">
    <w:name w:val="List Number 3"/>
    <w:basedOn w:val="Normal"/>
    <w:uiPriority w:val="99"/>
    <w:unhideWhenUsed/>
    <w:rsid w:val="00CE64AF"/>
    <w:pPr>
      <w:tabs>
        <w:tab w:val="num" w:pos="720"/>
      </w:tabs>
      <w:spacing w:after="120"/>
      <w:ind w:left="720" w:hanging="720"/>
    </w:pPr>
  </w:style>
  <w:style w:type="paragraph" w:styleId="ListNumber4">
    <w:name w:val="List Number 4"/>
    <w:basedOn w:val="Normal"/>
    <w:uiPriority w:val="99"/>
    <w:unhideWhenUsed/>
    <w:rsid w:val="00CE64AF"/>
    <w:pPr>
      <w:tabs>
        <w:tab w:val="num" w:pos="720"/>
      </w:tabs>
      <w:spacing w:after="120"/>
      <w:ind w:left="720" w:hanging="720"/>
    </w:pPr>
  </w:style>
  <w:style w:type="paragraph" w:styleId="ListNumber5">
    <w:name w:val="List Number 5"/>
    <w:basedOn w:val="Normal"/>
    <w:uiPriority w:val="99"/>
    <w:unhideWhenUsed/>
    <w:rsid w:val="00CE64AF"/>
    <w:pPr>
      <w:tabs>
        <w:tab w:val="num" w:pos="720"/>
      </w:tabs>
      <w:spacing w:after="120"/>
      <w:ind w:left="720" w:hanging="720"/>
    </w:pPr>
  </w:style>
  <w:style w:type="table" w:styleId="GridTable1Light-Accent1">
    <w:name w:val="Grid Table 1 Light Accent 1"/>
    <w:basedOn w:val="TableNormal"/>
    <w:uiPriority w:val="46"/>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CE64AF"/>
    <w:pPr>
      <w:tabs>
        <w:tab w:val="num" w:pos="720"/>
      </w:tabs>
      <w:spacing w:after="120"/>
      <w:ind w:left="720" w:hanging="720"/>
    </w:pPr>
  </w:style>
  <w:style w:type="paragraph" w:styleId="ListBullet5">
    <w:name w:val="List Bullet 5"/>
    <w:basedOn w:val="Normal"/>
    <w:uiPriority w:val="99"/>
    <w:unhideWhenUsed/>
    <w:rsid w:val="00CE64AF"/>
    <w:pPr>
      <w:tabs>
        <w:tab w:val="num" w:pos="720"/>
      </w:tabs>
      <w:spacing w:after="120"/>
      <w:ind w:left="720" w:hanging="720"/>
    </w:pPr>
  </w:style>
  <w:style w:type="paragraph" w:styleId="ListBullet4">
    <w:name w:val="List Bullet 4"/>
    <w:basedOn w:val="Normal"/>
    <w:uiPriority w:val="99"/>
    <w:unhideWhenUsed/>
    <w:rsid w:val="00CE64AF"/>
    <w:pPr>
      <w:tabs>
        <w:tab w:val="num" w:pos="720"/>
      </w:tabs>
      <w:spacing w:after="120"/>
      <w:ind w:left="720" w:hanging="720"/>
    </w:pPr>
  </w:style>
  <w:style w:type="paragraph" w:customStyle="1" w:styleId="Heading2WithNumbers">
    <w:name w:val="Heading 2 With Numbers"/>
    <w:basedOn w:val="ListNumber2"/>
    <w:qFormat/>
    <w:rsid w:val="00CE64AF"/>
    <w:pPr>
      <w:spacing w:line="240" w:lineRule="auto"/>
    </w:pPr>
    <w:rPr>
      <w:b/>
      <w:color w:val="405D78" w:themeColor="accent1"/>
      <w:sz w:val="28"/>
      <w:szCs w:val="28"/>
    </w:rPr>
  </w:style>
  <w:style w:type="table" w:styleId="GridTable4-Accent4">
    <w:name w:val="Grid Table 4 Accent 4"/>
    <w:basedOn w:val="TableNormal"/>
    <w:uiPriority w:val="49"/>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CE64AF"/>
    <w:rPr>
      <w:rFonts w:ascii="Helvetica Neue Light" w:eastAsia="Helvetica Neue Light" w:hAnsi="Helvetica Neue Light" w:cs="Helvetica Neue Light"/>
      <w:color w:val="026593" w:themeColor="accent5" w:themeShade="BF"/>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CE64AF"/>
    <w:rPr>
      <w:rFonts w:ascii="Helvetica Neue Light" w:eastAsia="Helvetica Neue Light" w:hAnsi="Helvetica Neue Light" w:cs="Helvetica Neue Light"/>
      <w:sz w:val="22"/>
      <w:szCs w:val="22"/>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CE64AF"/>
    <w:pPr>
      <w:tabs>
        <w:tab w:val="num" w:pos="720"/>
      </w:tabs>
      <w:ind w:left="720" w:hanging="720"/>
    </w:pPr>
  </w:style>
  <w:style w:type="paragraph" w:styleId="List">
    <w:name w:val="List"/>
    <w:basedOn w:val="Normal"/>
    <w:uiPriority w:val="99"/>
    <w:unhideWhenUsed/>
    <w:rsid w:val="00CE64AF"/>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 w:type="table" w:customStyle="1" w:styleId="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AwZ/neNqS/9JM2eLl7CJLbDNQw==">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1131</Words>
  <Characters>6673</Characters>
  <Application>Microsoft Office Word</Application>
  <DocSecurity>0</DocSecurity>
  <Lines>333</Lines>
  <Paragraphs>156</Paragraphs>
  <ScaleCrop>false</ScaleCrop>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3</cp:revision>
  <dcterms:created xsi:type="dcterms:W3CDTF">2025-07-25T13:23:00Z</dcterms:created>
  <dcterms:modified xsi:type="dcterms:W3CDTF">2026-01-07T19:18:00Z</dcterms:modified>
</cp:coreProperties>
</file>